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3A63A" w14:textId="7DD60F5D" w:rsidR="00F934A6" w:rsidRDefault="00F934A6" w:rsidP="00E9783E">
      <w:pPr>
        <w:rPr>
          <w:rFonts w:ascii="Arial" w:hAnsi="Arial" w:cs="Arial"/>
          <w:b/>
          <w:bCs/>
          <w:color w:val="000000" w:themeColor="text1"/>
        </w:rPr>
      </w:pPr>
      <w:r>
        <w:rPr>
          <w:noProof/>
        </w:rPr>
        <w:drawing>
          <wp:anchor distT="0" distB="0" distL="114300" distR="114300" simplePos="0" relativeHeight="251659264" behindDoc="0" locked="0" layoutInCell="1" allowOverlap="1" wp14:anchorId="18187067" wp14:editId="74D5C57A">
            <wp:simplePos x="0" y="0"/>
            <wp:positionH relativeFrom="column">
              <wp:posOffset>4148667</wp:posOffset>
            </wp:positionH>
            <wp:positionV relativeFrom="paragraph">
              <wp:posOffset>-59902</wp:posOffset>
            </wp:positionV>
            <wp:extent cx="1885315" cy="452755"/>
            <wp:effectExtent l="0" t="0" r="0" b="4445"/>
            <wp:wrapSquare wrapText="bothSides"/>
            <wp:docPr id="2"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B543B8" w14:textId="77777777" w:rsidR="00F934A6" w:rsidRDefault="00F934A6" w:rsidP="00E9783E">
      <w:pPr>
        <w:rPr>
          <w:rFonts w:ascii="Arial" w:hAnsi="Arial" w:cs="Arial"/>
          <w:b/>
          <w:bCs/>
          <w:color w:val="000000" w:themeColor="text1"/>
        </w:rPr>
      </w:pPr>
    </w:p>
    <w:p w14:paraId="021623BB" w14:textId="77777777" w:rsidR="00F934A6" w:rsidRDefault="00F934A6" w:rsidP="00E9783E">
      <w:pPr>
        <w:rPr>
          <w:rFonts w:ascii="Arial" w:hAnsi="Arial" w:cs="Arial"/>
          <w:b/>
          <w:bCs/>
          <w:color w:val="000000" w:themeColor="text1"/>
        </w:rPr>
      </w:pPr>
    </w:p>
    <w:p w14:paraId="1D9BD20D" w14:textId="77777777" w:rsidR="00F934A6" w:rsidRDefault="00F934A6" w:rsidP="00E9783E">
      <w:pPr>
        <w:rPr>
          <w:rFonts w:ascii="Arial" w:hAnsi="Arial" w:cs="Arial"/>
          <w:b/>
          <w:bCs/>
          <w:color w:val="000000" w:themeColor="text1"/>
        </w:rPr>
      </w:pPr>
    </w:p>
    <w:p w14:paraId="2D9A012C" w14:textId="77777777" w:rsidR="00F934A6" w:rsidRDefault="00F934A6" w:rsidP="00E9783E">
      <w:pPr>
        <w:rPr>
          <w:rFonts w:ascii="Arial" w:hAnsi="Arial" w:cs="Arial"/>
          <w:b/>
          <w:bCs/>
          <w:color w:val="000000" w:themeColor="text1"/>
        </w:rPr>
      </w:pPr>
    </w:p>
    <w:p w14:paraId="2D3711D6" w14:textId="117416C3" w:rsidR="00E9783E" w:rsidRPr="00F934A6" w:rsidRDefault="00E9783E" w:rsidP="00E9783E">
      <w:pPr>
        <w:rPr>
          <w:rFonts w:ascii="Arial" w:hAnsi="Arial" w:cs="Arial"/>
          <w:b/>
          <w:bCs/>
          <w:color w:val="000000" w:themeColor="text1"/>
        </w:rPr>
      </w:pPr>
      <w:r w:rsidRPr="00F934A6">
        <w:rPr>
          <w:rFonts w:ascii="Arial" w:hAnsi="Arial" w:cs="Arial"/>
          <w:b/>
          <w:bCs/>
          <w:color w:val="000000" w:themeColor="text1"/>
        </w:rPr>
        <w:t>FANTINI IN FIERA</w:t>
      </w:r>
    </w:p>
    <w:p w14:paraId="3AC4C5D3" w14:textId="77777777" w:rsidR="00F934A6" w:rsidRDefault="00F934A6" w:rsidP="00E9783E">
      <w:pPr>
        <w:rPr>
          <w:rStyle w:val="normaltextrun"/>
          <w:rFonts w:ascii="Arial" w:hAnsi="Arial"/>
          <w:bCs/>
          <w:sz w:val="22"/>
          <w:szCs w:val="22"/>
        </w:rPr>
      </w:pPr>
    </w:p>
    <w:p w14:paraId="34B41BA7" w14:textId="657453EE" w:rsidR="00E9783E" w:rsidRPr="00F934A6" w:rsidRDefault="00E9783E" w:rsidP="00E9783E">
      <w:pPr>
        <w:rPr>
          <w:rStyle w:val="normaltextrun"/>
          <w:rFonts w:ascii="Arial" w:hAnsi="Arial"/>
          <w:bCs/>
          <w:sz w:val="22"/>
          <w:szCs w:val="22"/>
        </w:rPr>
      </w:pPr>
      <w:r w:rsidRPr="00F934A6">
        <w:rPr>
          <w:rStyle w:val="normaltextrun"/>
          <w:rFonts w:ascii="Arial" w:hAnsi="Arial"/>
          <w:bCs/>
          <w:sz w:val="22"/>
          <w:szCs w:val="22"/>
        </w:rPr>
        <w:t xml:space="preserve">Lo stand Fantini, firmato dallo Studio Lissoni, è costituito da una successione di tre ambienti in sequenza: un primo spazio frontale molto aperto, una zona centrale e un’area posteriore più raccolta. </w:t>
      </w:r>
    </w:p>
    <w:p w14:paraId="7C95B87F" w14:textId="77777777" w:rsidR="00E9783E" w:rsidRPr="00F934A6" w:rsidRDefault="00E9783E" w:rsidP="00E9783E">
      <w:pPr>
        <w:rPr>
          <w:rStyle w:val="normaltextrun"/>
          <w:rFonts w:ascii="Arial" w:hAnsi="Arial"/>
          <w:bCs/>
          <w:sz w:val="22"/>
          <w:szCs w:val="22"/>
        </w:rPr>
      </w:pPr>
      <w:r w:rsidRPr="00F934A6">
        <w:rPr>
          <w:rStyle w:val="normaltextrun"/>
          <w:rFonts w:ascii="Arial" w:hAnsi="Arial"/>
          <w:bCs/>
          <w:sz w:val="22"/>
          <w:szCs w:val="22"/>
        </w:rPr>
        <w:t>Così sintetizza Piero Lissoni il concept del progetto:</w:t>
      </w:r>
    </w:p>
    <w:p w14:paraId="16D3D062" w14:textId="77777777" w:rsidR="00E9783E" w:rsidRPr="00F934A6" w:rsidRDefault="00E9783E" w:rsidP="00E9783E">
      <w:pPr>
        <w:pStyle w:val="NormaleWeb"/>
        <w:spacing w:before="0" w:beforeAutospacing="0" w:after="0" w:afterAutospacing="0"/>
        <w:rPr>
          <w:rStyle w:val="normaltextrun"/>
          <w:rFonts w:ascii="Arial" w:eastAsiaTheme="minorHAnsi" w:hAnsi="Arial" w:cs="Arial"/>
          <w:bCs/>
          <w:i/>
          <w:iCs/>
          <w:kern w:val="2"/>
          <w:sz w:val="22"/>
          <w:szCs w:val="22"/>
          <w:lang w:eastAsia="en-US"/>
          <w14:ligatures w14:val="standardContextual"/>
        </w:rPr>
      </w:pPr>
      <w:r w:rsidRPr="00F934A6">
        <w:rPr>
          <w:rStyle w:val="normaltextrun"/>
          <w:rFonts w:ascii="Arial" w:eastAsiaTheme="minorHAnsi" w:hAnsi="Arial" w:cs="Arial"/>
          <w:bCs/>
          <w:i/>
          <w:iCs/>
          <w:kern w:val="2"/>
          <w:sz w:val="22"/>
          <w:szCs w:val="22"/>
          <w:lang w:eastAsia="en-US"/>
          <w14:ligatures w14:val="standardContextual"/>
        </w:rPr>
        <w:t>“Ho voluto togliere per dare spazio all’acqua, alla luce, agli oggetti. Non c’è scenografia, solo sequenze chiare, quasi silenziose, dove ogni elemento trova la propria misura. Lo stand di Fantini è un’architettura essenziale che lascia che siano i prodotti a raccontarsi”.</w:t>
      </w:r>
    </w:p>
    <w:p w14:paraId="56EDF6D3" w14:textId="77777777" w:rsidR="00E9783E" w:rsidRPr="00F934A6" w:rsidRDefault="00E9783E" w:rsidP="00E9783E">
      <w:pPr>
        <w:rPr>
          <w:rStyle w:val="normaltextrun"/>
          <w:rFonts w:ascii="Arial" w:hAnsi="Arial"/>
          <w:bCs/>
          <w:i/>
          <w:iCs/>
          <w:sz w:val="22"/>
          <w:szCs w:val="22"/>
        </w:rPr>
      </w:pPr>
    </w:p>
    <w:p w14:paraId="0222D17A" w14:textId="77777777" w:rsidR="00E9783E" w:rsidRPr="00F934A6" w:rsidRDefault="00E9783E" w:rsidP="00E9783E">
      <w:pPr>
        <w:rPr>
          <w:rStyle w:val="normaltextrun"/>
          <w:rFonts w:ascii="Arial" w:hAnsi="Arial"/>
          <w:bCs/>
          <w:sz w:val="22"/>
          <w:szCs w:val="22"/>
        </w:rPr>
      </w:pPr>
      <w:r w:rsidRPr="00F934A6">
        <w:rPr>
          <w:rStyle w:val="normaltextrun"/>
          <w:rFonts w:ascii="Arial" w:hAnsi="Arial"/>
          <w:bCs/>
          <w:sz w:val="22"/>
          <w:szCs w:val="22"/>
        </w:rPr>
        <w:t>Il linguaggio architettonico essenziale riduce al minimo la scelta dei materiali impiegati: legno tinto grigio scuro, dettagli in lamiera di acciaio nera opaca, interrotti qua e là da pareti luminose.</w:t>
      </w:r>
    </w:p>
    <w:p w14:paraId="0CCADA1D" w14:textId="77777777" w:rsidR="00E9783E" w:rsidRPr="00F934A6" w:rsidRDefault="00E9783E" w:rsidP="00E9783E">
      <w:pPr>
        <w:rPr>
          <w:rStyle w:val="normaltextrun"/>
          <w:rFonts w:ascii="Arial" w:hAnsi="Arial"/>
          <w:bCs/>
          <w:sz w:val="22"/>
          <w:szCs w:val="22"/>
        </w:rPr>
      </w:pPr>
      <w:r w:rsidRPr="00F934A6">
        <w:rPr>
          <w:rStyle w:val="normaltextrun"/>
          <w:rFonts w:ascii="Arial" w:hAnsi="Arial"/>
          <w:bCs/>
          <w:sz w:val="22"/>
          <w:szCs w:val="22"/>
        </w:rPr>
        <w:t>Tutti i prodotti sono esposti su piedistalli individuali dalla forma rigorosa, quali preziosi oggetti d’arte che, affiancati gli uni agli altri, generano un percorso espositivo che accompagna il visitatore attraverso i diversi spazi.</w:t>
      </w:r>
    </w:p>
    <w:p w14:paraId="5D1E4521" w14:textId="77777777" w:rsidR="00E9783E" w:rsidRPr="00F934A6" w:rsidRDefault="00E9783E" w:rsidP="00E9783E">
      <w:pPr>
        <w:rPr>
          <w:rStyle w:val="normaltextrun"/>
          <w:rFonts w:ascii="Arial" w:hAnsi="Arial"/>
          <w:bCs/>
          <w:sz w:val="22"/>
          <w:szCs w:val="22"/>
        </w:rPr>
      </w:pPr>
    </w:p>
    <w:p w14:paraId="6D4EF578" w14:textId="7D18A71B" w:rsidR="00E9783E" w:rsidRPr="00F934A6" w:rsidRDefault="00E9783E" w:rsidP="00E9783E">
      <w:pPr>
        <w:rPr>
          <w:rStyle w:val="normaltextrun"/>
          <w:rFonts w:ascii="Arial" w:hAnsi="Arial"/>
          <w:bCs/>
          <w:sz w:val="22"/>
          <w:szCs w:val="22"/>
        </w:rPr>
      </w:pPr>
      <w:r w:rsidRPr="00F934A6">
        <w:rPr>
          <w:rStyle w:val="normaltextrun"/>
          <w:rFonts w:ascii="Arial" w:hAnsi="Arial"/>
          <w:bCs/>
          <w:sz w:val="22"/>
          <w:szCs w:val="22"/>
        </w:rPr>
        <w:t xml:space="preserve">La parte frontale dello stand ospita la serie “Flora”, design Vincent </w:t>
      </w:r>
      <w:r w:rsidR="00097C15">
        <w:rPr>
          <w:rStyle w:val="normaltextrun"/>
          <w:rFonts w:ascii="Arial" w:hAnsi="Arial"/>
          <w:bCs/>
          <w:sz w:val="22"/>
          <w:szCs w:val="22"/>
        </w:rPr>
        <w:t>V</w:t>
      </w:r>
      <w:r w:rsidRPr="00F934A6">
        <w:rPr>
          <w:rStyle w:val="normaltextrun"/>
          <w:rFonts w:ascii="Arial" w:hAnsi="Arial"/>
          <w:bCs/>
          <w:sz w:val="22"/>
          <w:szCs w:val="22"/>
        </w:rPr>
        <w:t>an Duysen, in due nicchie laterali con fondale luminoso, e, protagonista della scena principale, un’installazione che annuncia il 50°compleanno della serie “I Balocchi” nata nel 1976. Una data importante per Fantini che declinerà l’anniversario durante l’anno con un evento speciale.</w:t>
      </w:r>
    </w:p>
    <w:p w14:paraId="092BDC22" w14:textId="77777777" w:rsidR="00E9783E" w:rsidRPr="00F934A6" w:rsidRDefault="00E9783E" w:rsidP="00E9783E">
      <w:pPr>
        <w:rPr>
          <w:rStyle w:val="normaltextrun"/>
          <w:rFonts w:ascii="Arial" w:hAnsi="Arial"/>
          <w:bCs/>
          <w:sz w:val="22"/>
          <w:szCs w:val="22"/>
        </w:rPr>
      </w:pPr>
    </w:p>
    <w:p w14:paraId="72A8A83D" w14:textId="523CFB42" w:rsidR="00E9783E" w:rsidRPr="00F934A6" w:rsidRDefault="00E9783E" w:rsidP="00E9783E">
      <w:pPr>
        <w:rPr>
          <w:rStyle w:val="normaltextrun"/>
          <w:rFonts w:ascii="Arial" w:hAnsi="Arial"/>
          <w:bCs/>
          <w:sz w:val="22"/>
          <w:szCs w:val="22"/>
        </w:rPr>
      </w:pPr>
      <w:r w:rsidRPr="00F934A6">
        <w:rPr>
          <w:rStyle w:val="normaltextrun"/>
          <w:rFonts w:ascii="Arial" w:hAnsi="Arial"/>
          <w:bCs/>
          <w:sz w:val="22"/>
          <w:szCs w:val="22"/>
        </w:rPr>
        <w:t>Nella parte centrale dello stand lo spazio è dedicato a</w:t>
      </w:r>
      <w:r w:rsidR="00097C15">
        <w:rPr>
          <w:rStyle w:val="normaltextrun"/>
          <w:rFonts w:ascii="Arial" w:hAnsi="Arial"/>
          <w:bCs/>
          <w:sz w:val="22"/>
          <w:szCs w:val="22"/>
        </w:rPr>
        <w:t xml:space="preserve">lla collaborazione </w:t>
      </w:r>
      <w:r w:rsidRPr="00F934A6">
        <w:rPr>
          <w:rStyle w:val="normaltextrun"/>
          <w:rFonts w:ascii="Arial" w:hAnsi="Arial"/>
          <w:bCs/>
          <w:sz w:val="22"/>
          <w:szCs w:val="22"/>
        </w:rPr>
        <w:t>Salvatori</w:t>
      </w:r>
      <w:r w:rsidR="00097C15">
        <w:rPr>
          <w:rStyle w:val="normaltextrun"/>
          <w:rFonts w:ascii="Arial" w:hAnsi="Arial"/>
          <w:bCs/>
          <w:sz w:val="22"/>
          <w:szCs w:val="22"/>
        </w:rPr>
        <w:t xml:space="preserve"> + Fantini con la serie </w:t>
      </w:r>
      <w:r w:rsidR="00097C15" w:rsidRPr="00F934A6">
        <w:rPr>
          <w:rStyle w:val="normaltextrun"/>
          <w:rFonts w:ascii="Arial" w:hAnsi="Arial"/>
          <w:bCs/>
          <w:sz w:val="22"/>
          <w:szCs w:val="22"/>
        </w:rPr>
        <w:t xml:space="preserve">Fontane Bianche </w:t>
      </w:r>
      <w:r w:rsidR="00097C15">
        <w:rPr>
          <w:rStyle w:val="normaltextrun"/>
          <w:rFonts w:ascii="Arial" w:hAnsi="Arial"/>
          <w:bCs/>
          <w:sz w:val="22"/>
          <w:szCs w:val="22"/>
        </w:rPr>
        <w:t xml:space="preserve">e </w:t>
      </w:r>
      <w:r w:rsidRPr="00F934A6">
        <w:rPr>
          <w:rStyle w:val="normaltextrun"/>
          <w:rFonts w:ascii="Arial" w:hAnsi="Arial"/>
          <w:bCs/>
          <w:sz w:val="22"/>
          <w:szCs w:val="22"/>
        </w:rPr>
        <w:t>Margherita</w:t>
      </w:r>
      <w:r w:rsidR="00097C15">
        <w:rPr>
          <w:rStyle w:val="normaltextrun"/>
          <w:rFonts w:ascii="Arial" w:hAnsi="Arial"/>
          <w:bCs/>
          <w:sz w:val="22"/>
          <w:szCs w:val="22"/>
        </w:rPr>
        <w:t xml:space="preserve"> la nuova proposta sempre firmata</w:t>
      </w:r>
      <w:r w:rsidR="00097C15" w:rsidRPr="00F934A6">
        <w:rPr>
          <w:rStyle w:val="normaltextrun"/>
          <w:rFonts w:ascii="Arial" w:hAnsi="Arial"/>
          <w:bCs/>
          <w:sz w:val="22"/>
          <w:szCs w:val="22"/>
        </w:rPr>
        <w:t xml:space="preserve"> Elisa Ossino</w:t>
      </w:r>
      <w:r w:rsidRPr="00F934A6">
        <w:rPr>
          <w:rStyle w:val="normaltextrun"/>
          <w:rFonts w:ascii="Arial" w:hAnsi="Arial"/>
          <w:bCs/>
          <w:sz w:val="22"/>
          <w:szCs w:val="22"/>
        </w:rPr>
        <w:t>; Aboutwater</w:t>
      </w:r>
      <w:r w:rsidR="00097C15">
        <w:rPr>
          <w:rStyle w:val="normaltextrun"/>
          <w:rFonts w:ascii="Arial" w:hAnsi="Arial"/>
          <w:bCs/>
          <w:sz w:val="22"/>
          <w:szCs w:val="22"/>
        </w:rPr>
        <w:t xml:space="preserve"> </w:t>
      </w:r>
      <w:r w:rsidRPr="00F934A6">
        <w:rPr>
          <w:rStyle w:val="normaltextrun"/>
          <w:rFonts w:ascii="Arial" w:hAnsi="Arial"/>
          <w:bCs/>
          <w:sz w:val="22"/>
          <w:szCs w:val="22"/>
        </w:rPr>
        <w:t xml:space="preserve"> Fantini </w:t>
      </w:r>
      <w:r w:rsidR="00097C15">
        <w:rPr>
          <w:rStyle w:val="normaltextrun"/>
          <w:rFonts w:ascii="Arial" w:hAnsi="Arial"/>
          <w:bCs/>
          <w:sz w:val="22"/>
          <w:szCs w:val="22"/>
        </w:rPr>
        <w:t xml:space="preserve">e </w:t>
      </w:r>
      <w:r w:rsidRPr="00F934A6">
        <w:rPr>
          <w:rStyle w:val="normaltextrun"/>
          <w:rFonts w:ascii="Arial" w:hAnsi="Arial"/>
          <w:bCs/>
          <w:sz w:val="22"/>
          <w:szCs w:val="22"/>
        </w:rPr>
        <w:t>Boffi, con il nuovo prodotto AM/29, disegnato d</w:t>
      </w:r>
      <w:r w:rsidR="00097C15">
        <w:rPr>
          <w:rStyle w:val="normaltextrun"/>
          <w:rFonts w:ascii="Arial" w:hAnsi="Arial"/>
          <w:bCs/>
          <w:sz w:val="22"/>
          <w:szCs w:val="22"/>
        </w:rPr>
        <w:t xml:space="preserve">a Alessandro Munge. </w:t>
      </w:r>
      <w:r w:rsidRPr="00F934A6">
        <w:rPr>
          <w:rStyle w:val="normaltextrun"/>
          <w:rFonts w:ascii="Arial" w:hAnsi="Arial"/>
          <w:bCs/>
          <w:sz w:val="22"/>
          <w:szCs w:val="22"/>
        </w:rPr>
        <w:t xml:space="preserve"> </w:t>
      </w:r>
    </w:p>
    <w:p w14:paraId="4B4B2C96" w14:textId="77777777" w:rsidR="00E9783E" w:rsidRPr="00F934A6" w:rsidRDefault="00E9783E" w:rsidP="00E9783E">
      <w:pPr>
        <w:rPr>
          <w:rStyle w:val="normaltextrun"/>
          <w:rFonts w:ascii="Arial" w:hAnsi="Arial"/>
          <w:bCs/>
          <w:sz w:val="22"/>
          <w:szCs w:val="22"/>
        </w:rPr>
      </w:pPr>
      <w:r w:rsidRPr="00F934A6">
        <w:rPr>
          <w:rStyle w:val="normaltextrun"/>
          <w:rFonts w:ascii="Arial" w:hAnsi="Arial"/>
          <w:bCs/>
          <w:sz w:val="22"/>
          <w:szCs w:val="22"/>
        </w:rPr>
        <w:t>E ad altre importanti novità Fantini: la partnership con il Gruppo Hofer, leader della produzione di SPA professionali e Fantini Kitchen, i nuovi rubinetti da cucina disegnati da Alessandro Andreucci e Christian Hoisl.</w:t>
      </w:r>
    </w:p>
    <w:p w14:paraId="1DFA5D12" w14:textId="77777777" w:rsidR="00E9783E" w:rsidRPr="00F934A6" w:rsidRDefault="00E9783E" w:rsidP="00E9783E">
      <w:pPr>
        <w:rPr>
          <w:rStyle w:val="normaltextrun"/>
          <w:rFonts w:ascii="Arial" w:hAnsi="Arial"/>
          <w:bCs/>
          <w:sz w:val="22"/>
          <w:szCs w:val="22"/>
        </w:rPr>
      </w:pPr>
      <w:r w:rsidRPr="00F934A6">
        <w:rPr>
          <w:rStyle w:val="normaltextrun"/>
          <w:rFonts w:ascii="Arial" w:hAnsi="Arial"/>
          <w:bCs/>
          <w:sz w:val="22"/>
          <w:szCs w:val="22"/>
        </w:rPr>
        <w:t xml:space="preserve">L’acqua, protagonista assoluta del mondo Fantini, è visibile sia dall’interno che dall’esterno, con due vasche e docce funzionanti, ed è </w:t>
      </w:r>
      <w:r w:rsidRPr="00F934A6">
        <w:rPr>
          <w:rStyle w:val="normaltextrun"/>
          <w:rFonts w:ascii="Arial" w:hAnsi="Arial"/>
          <w:bCs/>
          <w:i/>
          <w:iCs/>
          <w:sz w:val="22"/>
          <w:szCs w:val="22"/>
        </w:rPr>
        <w:t>fil-rouge</w:t>
      </w:r>
      <w:r w:rsidRPr="00F934A6">
        <w:rPr>
          <w:rStyle w:val="normaltextrun"/>
          <w:rFonts w:ascii="Arial" w:hAnsi="Arial"/>
          <w:bCs/>
          <w:sz w:val="22"/>
          <w:szCs w:val="22"/>
        </w:rPr>
        <w:t xml:space="preserve"> del racconto. </w:t>
      </w:r>
    </w:p>
    <w:p w14:paraId="28D14891" w14:textId="77777777" w:rsidR="00E9783E" w:rsidRPr="00F934A6" w:rsidRDefault="00E9783E" w:rsidP="00E9783E">
      <w:pPr>
        <w:rPr>
          <w:rStyle w:val="normaltextrun"/>
          <w:rFonts w:ascii="Arial" w:hAnsi="Arial"/>
          <w:bCs/>
          <w:sz w:val="22"/>
          <w:szCs w:val="22"/>
        </w:rPr>
      </w:pPr>
    </w:p>
    <w:p w14:paraId="48F3E93B" w14:textId="77777777" w:rsidR="00F934A6" w:rsidRPr="00F934A6" w:rsidRDefault="00F934A6" w:rsidP="00E9783E">
      <w:pPr>
        <w:rPr>
          <w:rStyle w:val="normaltextrun"/>
          <w:rFonts w:ascii="Arial" w:hAnsi="Arial"/>
          <w:bCs/>
          <w:sz w:val="22"/>
          <w:szCs w:val="22"/>
        </w:rPr>
      </w:pPr>
    </w:p>
    <w:p w14:paraId="2E2BD44F" w14:textId="5FEBDC89" w:rsidR="00F934A6" w:rsidRDefault="00E9783E" w:rsidP="009904A5">
      <w:pPr>
        <w:rPr>
          <w:sz w:val="28"/>
          <w:szCs w:val="28"/>
        </w:rPr>
      </w:pPr>
      <w:r w:rsidRPr="005B6456">
        <w:rPr>
          <w:sz w:val="28"/>
          <w:szCs w:val="28"/>
        </w:rPr>
        <w:br/>
      </w:r>
    </w:p>
    <w:p w14:paraId="04BB5801" w14:textId="77777777" w:rsidR="009904A5" w:rsidRDefault="009904A5" w:rsidP="009904A5">
      <w:pPr>
        <w:rPr>
          <w:sz w:val="28"/>
          <w:szCs w:val="28"/>
        </w:rPr>
      </w:pPr>
    </w:p>
    <w:p w14:paraId="0817E005" w14:textId="77777777" w:rsidR="009904A5" w:rsidRDefault="009904A5" w:rsidP="009904A5">
      <w:pPr>
        <w:rPr>
          <w:sz w:val="28"/>
          <w:szCs w:val="28"/>
        </w:rPr>
      </w:pPr>
    </w:p>
    <w:p w14:paraId="09A4707D" w14:textId="77777777" w:rsidR="009904A5" w:rsidRDefault="009904A5" w:rsidP="009904A5">
      <w:pPr>
        <w:rPr>
          <w:sz w:val="28"/>
          <w:szCs w:val="28"/>
        </w:rPr>
      </w:pPr>
    </w:p>
    <w:p w14:paraId="2B771C95" w14:textId="77777777" w:rsidR="009904A5" w:rsidRDefault="009904A5" w:rsidP="009904A5">
      <w:pPr>
        <w:rPr>
          <w:sz w:val="28"/>
          <w:szCs w:val="28"/>
        </w:rPr>
      </w:pPr>
    </w:p>
    <w:p w14:paraId="22909F83" w14:textId="77777777" w:rsidR="009904A5" w:rsidRDefault="009904A5" w:rsidP="009904A5">
      <w:pPr>
        <w:rPr>
          <w:sz w:val="28"/>
          <w:szCs w:val="28"/>
        </w:rPr>
      </w:pPr>
    </w:p>
    <w:p w14:paraId="4DB50654" w14:textId="77777777" w:rsidR="009904A5" w:rsidRDefault="009904A5" w:rsidP="009904A5">
      <w:pPr>
        <w:rPr>
          <w:sz w:val="28"/>
          <w:szCs w:val="28"/>
        </w:rPr>
      </w:pPr>
    </w:p>
    <w:p w14:paraId="5D179443" w14:textId="77777777" w:rsidR="009904A5" w:rsidRDefault="009904A5" w:rsidP="009904A5">
      <w:pPr>
        <w:rPr>
          <w:sz w:val="28"/>
          <w:szCs w:val="28"/>
        </w:rPr>
      </w:pPr>
    </w:p>
    <w:p w14:paraId="47901584" w14:textId="77777777" w:rsidR="009904A5" w:rsidRDefault="009904A5" w:rsidP="009904A5">
      <w:pPr>
        <w:rPr>
          <w:sz w:val="28"/>
          <w:szCs w:val="28"/>
        </w:rPr>
      </w:pPr>
    </w:p>
    <w:p w14:paraId="08D23451" w14:textId="77777777" w:rsidR="009904A5" w:rsidRDefault="009904A5" w:rsidP="009904A5">
      <w:pPr>
        <w:rPr>
          <w:sz w:val="28"/>
          <w:szCs w:val="28"/>
        </w:rPr>
      </w:pPr>
    </w:p>
    <w:p w14:paraId="2B74E4C3" w14:textId="04571B64" w:rsidR="00E9783E" w:rsidRPr="005B6456" w:rsidRDefault="00C13A03" w:rsidP="00E9783E">
      <w:pPr>
        <w:rPr>
          <w:sz w:val="28"/>
          <w:szCs w:val="28"/>
        </w:rPr>
      </w:pPr>
      <w:r>
        <w:rPr>
          <w:noProof/>
        </w:rPr>
        <w:lastRenderedPageBreak/>
        <w:drawing>
          <wp:anchor distT="0" distB="0" distL="114300" distR="114300" simplePos="0" relativeHeight="251658752" behindDoc="0" locked="0" layoutInCell="1" allowOverlap="1" wp14:anchorId="3D7C48F0" wp14:editId="16D19011">
            <wp:simplePos x="0" y="0"/>
            <wp:positionH relativeFrom="column">
              <wp:posOffset>4148455</wp:posOffset>
            </wp:positionH>
            <wp:positionV relativeFrom="paragraph">
              <wp:posOffset>-20320</wp:posOffset>
            </wp:positionV>
            <wp:extent cx="1885315" cy="452755"/>
            <wp:effectExtent l="0" t="0" r="0" b="4445"/>
            <wp:wrapSquare wrapText="bothSides"/>
            <wp:docPr id="1348703723"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D6A3E1" w14:textId="4D9C6838" w:rsidR="00F934A6" w:rsidRDefault="00F934A6" w:rsidP="00F934A6">
      <w:pPr>
        <w:rPr>
          <w:rFonts w:ascii="Arial" w:hAnsi="Arial" w:cs="Arial"/>
          <w:b/>
          <w:bCs/>
          <w:color w:val="000000" w:themeColor="text1"/>
        </w:rPr>
      </w:pPr>
    </w:p>
    <w:p w14:paraId="2E59F430" w14:textId="77777777" w:rsidR="00F934A6" w:rsidRDefault="00F934A6" w:rsidP="00F934A6">
      <w:pPr>
        <w:rPr>
          <w:rFonts w:ascii="Arial" w:hAnsi="Arial" w:cs="Arial"/>
          <w:b/>
          <w:bCs/>
          <w:color w:val="000000" w:themeColor="text1"/>
        </w:rPr>
      </w:pPr>
    </w:p>
    <w:p w14:paraId="4BF99C3F" w14:textId="77777777" w:rsidR="00F934A6" w:rsidRDefault="00F934A6" w:rsidP="00F934A6">
      <w:pPr>
        <w:rPr>
          <w:rFonts w:ascii="Arial" w:hAnsi="Arial" w:cs="Arial"/>
          <w:b/>
          <w:bCs/>
          <w:color w:val="000000" w:themeColor="text1"/>
        </w:rPr>
      </w:pPr>
    </w:p>
    <w:p w14:paraId="12628665" w14:textId="77777777" w:rsidR="00F934A6" w:rsidRDefault="00F934A6" w:rsidP="00F934A6">
      <w:pPr>
        <w:rPr>
          <w:rFonts w:ascii="Arial" w:hAnsi="Arial" w:cs="Arial"/>
          <w:b/>
          <w:bCs/>
          <w:color w:val="000000" w:themeColor="text1"/>
        </w:rPr>
      </w:pPr>
    </w:p>
    <w:p w14:paraId="5DE682A0" w14:textId="77777777" w:rsidR="007C19A7" w:rsidRDefault="007C19A7" w:rsidP="007C19A7">
      <w:pPr>
        <w:rPr>
          <w:rFonts w:ascii="Arial" w:hAnsi="Arial" w:cs="Arial"/>
          <w:b/>
          <w:bCs/>
          <w:color w:val="000000" w:themeColor="text1"/>
        </w:rPr>
      </w:pPr>
      <w:r>
        <w:rPr>
          <w:rFonts w:ascii="Arial" w:hAnsi="Arial" w:cs="Arial"/>
          <w:b/>
          <w:bCs/>
          <w:color w:val="000000" w:themeColor="text1"/>
        </w:rPr>
        <w:t>F</w:t>
      </w:r>
      <w:r w:rsidRPr="00C13A03">
        <w:rPr>
          <w:rFonts w:ascii="Arial" w:hAnsi="Arial" w:cs="Arial"/>
          <w:b/>
          <w:bCs/>
          <w:color w:val="000000" w:themeColor="text1"/>
        </w:rPr>
        <w:t xml:space="preserve">ANTINI </w:t>
      </w:r>
      <w:r>
        <w:rPr>
          <w:rFonts w:ascii="Arial" w:hAnsi="Arial" w:cs="Arial"/>
          <w:b/>
          <w:bCs/>
          <w:color w:val="000000" w:themeColor="text1"/>
        </w:rPr>
        <w:t xml:space="preserve">&amp; </w:t>
      </w:r>
      <w:r w:rsidRPr="00C13A03">
        <w:rPr>
          <w:rFonts w:ascii="Arial" w:hAnsi="Arial" w:cs="Arial"/>
          <w:b/>
          <w:bCs/>
          <w:color w:val="000000" w:themeColor="text1"/>
        </w:rPr>
        <w:t>HOFER</w:t>
      </w:r>
    </w:p>
    <w:p w14:paraId="6F2E1B13" w14:textId="77777777" w:rsidR="007C19A7" w:rsidRPr="00C13A03" w:rsidRDefault="007C19A7" w:rsidP="007C19A7">
      <w:pPr>
        <w:rPr>
          <w:rFonts w:ascii="Arial" w:hAnsi="Arial" w:cs="Arial"/>
          <w:b/>
          <w:bCs/>
          <w:color w:val="000000" w:themeColor="text1"/>
        </w:rPr>
      </w:pPr>
    </w:p>
    <w:p w14:paraId="56D197C5" w14:textId="77777777" w:rsidR="007C19A7" w:rsidRPr="00AB067F" w:rsidRDefault="007C19A7" w:rsidP="007C19A7">
      <w:pPr>
        <w:rPr>
          <w:rStyle w:val="normaltextrun"/>
          <w:rFonts w:ascii="Arial" w:hAnsi="Arial"/>
          <w:bCs/>
          <w:sz w:val="22"/>
          <w:szCs w:val="22"/>
        </w:rPr>
      </w:pPr>
      <w:r w:rsidRPr="00AB067F">
        <w:rPr>
          <w:rStyle w:val="normaltextrun"/>
          <w:rFonts w:ascii="Arial" w:hAnsi="Arial"/>
          <w:bCs/>
          <w:sz w:val="22"/>
          <w:szCs w:val="22"/>
        </w:rPr>
        <w:t>Fantini prosegue la sua ricerca di prodotti dedicati al mondo del wellness, che sviluppa con coerenza da molti anni, entrando nel mondo del wellness professionale in partnership con il Gruppo Hofer, leader nel settore del benessere e delle soluzioni wellness personalizzate.</w:t>
      </w:r>
    </w:p>
    <w:p w14:paraId="41B841C0" w14:textId="77777777" w:rsidR="007C19A7" w:rsidRDefault="007C19A7" w:rsidP="007C19A7">
      <w:pPr>
        <w:rPr>
          <w:rStyle w:val="normaltextrun"/>
          <w:rFonts w:ascii="Arial" w:hAnsi="Arial"/>
          <w:bCs/>
          <w:sz w:val="22"/>
          <w:szCs w:val="22"/>
        </w:rPr>
      </w:pPr>
    </w:p>
    <w:p w14:paraId="54BF2CC7" w14:textId="77777777" w:rsidR="007C19A7" w:rsidRPr="00AB067F" w:rsidRDefault="007C19A7" w:rsidP="007C19A7">
      <w:pPr>
        <w:rPr>
          <w:rStyle w:val="normaltextrun"/>
          <w:rFonts w:ascii="Arial" w:hAnsi="Arial"/>
          <w:bCs/>
          <w:i/>
          <w:iCs/>
          <w:sz w:val="22"/>
          <w:szCs w:val="22"/>
        </w:rPr>
      </w:pPr>
      <w:r w:rsidRPr="00AB067F">
        <w:rPr>
          <w:rStyle w:val="normaltextrun"/>
          <w:rFonts w:ascii="Arial" w:hAnsi="Arial"/>
          <w:bCs/>
          <w:i/>
          <w:iCs/>
          <w:sz w:val="22"/>
          <w:szCs w:val="22"/>
        </w:rPr>
        <w:t>“La strategia dei nostri due brand – sottolinea Daniela Fantini - si fonda su valori comuni: innovazione, esperienza, qualità, artigianalità, tecnologia. Hofer trova in Fantini un partner ideale per il valore aggiunto dell’alta qualità del design dei nostri prodotti e Fantini trova in Hofer un partner specialista del settore professionale: insieme possiamo dar vita a prodotti innovativi di grande qualità”.</w:t>
      </w:r>
    </w:p>
    <w:p w14:paraId="4525B9D1" w14:textId="77777777" w:rsidR="007C19A7" w:rsidRPr="007C19A7" w:rsidRDefault="007C19A7" w:rsidP="007C19A7">
      <w:pPr>
        <w:rPr>
          <w:rStyle w:val="normaltextrun"/>
          <w:rFonts w:ascii="Arial" w:hAnsi="Arial"/>
          <w:bCs/>
          <w:i/>
          <w:iCs/>
          <w:sz w:val="22"/>
          <w:szCs w:val="22"/>
        </w:rPr>
      </w:pPr>
    </w:p>
    <w:p w14:paraId="53565380" w14:textId="40ED5B2E" w:rsidR="007C19A7" w:rsidRPr="007C19A7" w:rsidRDefault="007C19A7" w:rsidP="007C19A7">
      <w:pPr>
        <w:rPr>
          <w:rStyle w:val="normaltextrun"/>
          <w:rFonts w:ascii="Arial" w:hAnsi="Arial"/>
          <w:bCs/>
          <w:i/>
          <w:iCs/>
          <w:sz w:val="22"/>
          <w:szCs w:val="22"/>
        </w:rPr>
      </w:pPr>
      <w:r w:rsidRPr="007C19A7">
        <w:rPr>
          <w:rStyle w:val="normaltextrun"/>
          <w:rFonts w:ascii="Arial" w:hAnsi="Arial"/>
          <w:bCs/>
          <w:i/>
          <w:iCs/>
          <w:sz w:val="22"/>
          <w:szCs w:val="22"/>
        </w:rPr>
        <w:t xml:space="preserve">“Dall’incontro di due realtà con lo stesso DNA nasce una visione condivisa: ridefinire l’eccellenza di prodotti sensoriali spa” Hofer </w:t>
      </w:r>
    </w:p>
    <w:p w14:paraId="31CE47C4" w14:textId="77777777" w:rsidR="007C19A7" w:rsidRPr="00C13A03" w:rsidRDefault="007C19A7" w:rsidP="007C19A7">
      <w:pPr>
        <w:rPr>
          <w:rStyle w:val="normaltextrun"/>
          <w:rFonts w:ascii="Arial" w:hAnsi="Arial"/>
          <w:bCs/>
          <w:sz w:val="22"/>
          <w:szCs w:val="22"/>
        </w:rPr>
      </w:pPr>
      <w:r w:rsidRPr="00C13A03">
        <w:rPr>
          <w:rStyle w:val="normaltextrun"/>
          <w:rFonts w:ascii="Arial" w:hAnsi="Arial"/>
          <w:bCs/>
          <w:i/>
          <w:iCs/>
          <w:color w:val="EE0000"/>
          <w:sz w:val="22"/>
          <w:szCs w:val="22"/>
        </w:rPr>
        <w:br/>
      </w:r>
    </w:p>
    <w:p w14:paraId="51A4041E" w14:textId="77777777" w:rsidR="007C19A7" w:rsidRPr="00097C15" w:rsidRDefault="007C19A7" w:rsidP="007C19A7">
      <w:pPr>
        <w:rPr>
          <w:rFonts w:ascii="Arial" w:hAnsi="Arial"/>
          <w:bCs/>
          <w:sz w:val="22"/>
          <w:szCs w:val="22"/>
        </w:rPr>
      </w:pPr>
      <w:r w:rsidRPr="00097C15">
        <w:rPr>
          <w:rFonts w:ascii="Arial" w:hAnsi="Arial"/>
          <w:bCs/>
          <w:sz w:val="22"/>
          <w:szCs w:val="22"/>
        </w:rPr>
        <w:t>Primo esito che segna l’inizio del percorso tra i due brand è un soffione doccia per SPA professionali presentato in Fiera. </w:t>
      </w:r>
    </w:p>
    <w:p w14:paraId="1C3ECB8B" w14:textId="77777777" w:rsidR="007C19A7" w:rsidRPr="00097C15" w:rsidRDefault="007C19A7" w:rsidP="007C19A7">
      <w:pPr>
        <w:rPr>
          <w:rFonts w:ascii="Arial" w:hAnsi="Arial"/>
          <w:bCs/>
          <w:sz w:val="22"/>
          <w:szCs w:val="22"/>
        </w:rPr>
      </w:pPr>
      <w:r w:rsidRPr="00097C15">
        <w:rPr>
          <w:rFonts w:ascii="Arial" w:hAnsi="Arial"/>
          <w:bCs/>
          <w:sz w:val="22"/>
          <w:szCs w:val="22"/>
        </w:rPr>
        <w:t xml:space="preserve">Dal punto di vista del design, le funzioni del soffione sono multiple: quella classica della doccia, quella relax tipica da SPA, con cascate, getti tonici, aromaterapia mixata all’acqua, musica sensoriale. Il sistema </w:t>
      </w:r>
      <w:proofErr w:type="spellStart"/>
      <w:r w:rsidRPr="00097C15">
        <w:rPr>
          <w:rFonts w:ascii="Arial" w:hAnsi="Arial"/>
          <w:bCs/>
          <w:sz w:val="22"/>
          <w:szCs w:val="22"/>
        </w:rPr>
        <w:t>WTEdge</w:t>
      </w:r>
      <w:proofErr w:type="spellEnd"/>
      <w:r w:rsidRPr="00097C15">
        <w:rPr>
          <w:rFonts w:ascii="Arial" w:hAnsi="Arial"/>
          <w:bCs/>
          <w:sz w:val="22"/>
          <w:szCs w:val="22"/>
        </w:rPr>
        <w:t xml:space="preserve"> - Water Treatment Edge – gestisce l'elettronica e l'idraulica delle differenti funzioni e integra i cinque sensi nell’esperienza della doccia: gestisce l’acqua con la nebulizzazione di sostanze </w:t>
      </w:r>
      <w:proofErr w:type="spellStart"/>
      <w:r w:rsidRPr="00097C15">
        <w:rPr>
          <w:rFonts w:ascii="Arial" w:hAnsi="Arial"/>
          <w:bCs/>
          <w:sz w:val="22"/>
          <w:szCs w:val="22"/>
        </w:rPr>
        <w:t>fitocosmetiche</w:t>
      </w:r>
      <w:proofErr w:type="spellEnd"/>
      <w:r w:rsidRPr="00097C15">
        <w:rPr>
          <w:rFonts w:ascii="Arial" w:hAnsi="Arial"/>
          <w:bCs/>
          <w:sz w:val="22"/>
          <w:szCs w:val="22"/>
        </w:rPr>
        <w:t xml:space="preserve"> e il suono con tracce musicali emozionali associate alla tema della natura.</w:t>
      </w:r>
    </w:p>
    <w:p w14:paraId="30134267" w14:textId="77777777" w:rsidR="007C19A7" w:rsidRPr="00AB067F" w:rsidRDefault="007C19A7" w:rsidP="007C19A7">
      <w:pPr>
        <w:rPr>
          <w:rStyle w:val="normaltextrun"/>
          <w:rFonts w:ascii="Arial" w:hAnsi="Arial"/>
          <w:bCs/>
          <w:sz w:val="22"/>
          <w:szCs w:val="22"/>
        </w:rPr>
      </w:pPr>
      <w:r w:rsidRPr="00AB067F">
        <w:rPr>
          <w:rStyle w:val="normaltextrun"/>
          <w:rFonts w:ascii="Arial" w:hAnsi="Arial"/>
          <w:bCs/>
          <w:sz w:val="22"/>
          <w:szCs w:val="22"/>
        </w:rPr>
        <w:br w:type="page"/>
      </w:r>
    </w:p>
    <w:p w14:paraId="7139F83C" w14:textId="77777777" w:rsidR="00532EC0" w:rsidRDefault="00532EC0" w:rsidP="00532EC0">
      <w:pPr>
        <w:rPr>
          <w:rFonts w:ascii="Arial" w:hAnsi="Arial" w:cs="Arial"/>
          <w:b/>
          <w:bCs/>
          <w:color w:val="000000" w:themeColor="text1"/>
        </w:rPr>
      </w:pPr>
      <w:r>
        <w:rPr>
          <w:noProof/>
        </w:rPr>
        <w:lastRenderedPageBreak/>
        <w:drawing>
          <wp:anchor distT="0" distB="0" distL="114300" distR="114300" simplePos="0" relativeHeight="251667456" behindDoc="0" locked="0" layoutInCell="1" allowOverlap="1" wp14:anchorId="70D3E0C1" wp14:editId="0B623910">
            <wp:simplePos x="0" y="0"/>
            <wp:positionH relativeFrom="column">
              <wp:posOffset>4148667</wp:posOffset>
            </wp:positionH>
            <wp:positionV relativeFrom="paragraph">
              <wp:posOffset>-59902</wp:posOffset>
            </wp:positionV>
            <wp:extent cx="1885315" cy="452755"/>
            <wp:effectExtent l="0" t="0" r="0" b="4445"/>
            <wp:wrapSquare wrapText="bothSides"/>
            <wp:docPr id="1664923347"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F500A5" w14:textId="77777777" w:rsidR="00532EC0" w:rsidRDefault="00532EC0" w:rsidP="00532EC0">
      <w:pPr>
        <w:rPr>
          <w:rFonts w:ascii="Arial" w:hAnsi="Arial" w:cs="Arial"/>
          <w:b/>
          <w:bCs/>
          <w:color w:val="000000" w:themeColor="text1"/>
        </w:rPr>
      </w:pPr>
    </w:p>
    <w:p w14:paraId="6D2694AD" w14:textId="77777777" w:rsidR="00532EC0" w:rsidRDefault="00532EC0" w:rsidP="00532EC0">
      <w:pPr>
        <w:rPr>
          <w:rFonts w:ascii="Arial" w:hAnsi="Arial" w:cs="Arial"/>
          <w:b/>
          <w:bCs/>
          <w:color w:val="000000" w:themeColor="text1"/>
        </w:rPr>
      </w:pPr>
    </w:p>
    <w:p w14:paraId="7ECA7D23" w14:textId="77777777" w:rsidR="007C19A7" w:rsidRDefault="007C19A7" w:rsidP="00E9783E">
      <w:pPr>
        <w:rPr>
          <w:rFonts w:ascii="Arial" w:hAnsi="Arial" w:cs="Arial"/>
          <w:b/>
          <w:bCs/>
          <w:color w:val="000000" w:themeColor="text1"/>
        </w:rPr>
      </w:pPr>
    </w:p>
    <w:p w14:paraId="737ABD6D" w14:textId="77777777" w:rsidR="007C19A7" w:rsidRDefault="007C19A7" w:rsidP="00E9783E">
      <w:pPr>
        <w:rPr>
          <w:rFonts w:ascii="Arial" w:hAnsi="Arial" w:cs="Arial"/>
          <w:b/>
          <w:bCs/>
          <w:color w:val="000000" w:themeColor="text1"/>
        </w:rPr>
      </w:pPr>
    </w:p>
    <w:p w14:paraId="627C9B83" w14:textId="2356D3E8" w:rsidR="00E9783E" w:rsidRPr="00C13A03" w:rsidRDefault="00E9783E" w:rsidP="00E9783E">
      <w:pPr>
        <w:rPr>
          <w:rFonts w:ascii="Arial" w:hAnsi="Arial" w:cs="Arial"/>
          <w:b/>
          <w:bCs/>
          <w:color w:val="000000" w:themeColor="text1"/>
        </w:rPr>
      </w:pPr>
      <w:r w:rsidRPr="00C13A03">
        <w:rPr>
          <w:rFonts w:ascii="Arial" w:hAnsi="Arial" w:cs="Arial"/>
          <w:b/>
          <w:bCs/>
          <w:color w:val="000000" w:themeColor="text1"/>
        </w:rPr>
        <w:t>FANTINI KITCHEN</w:t>
      </w:r>
    </w:p>
    <w:p w14:paraId="6166CEFF" w14:textId="77777777" w:rsidR="00E9783E" w:rsidRPr="00C13A03" w:rsidRDefault="00E9783E" w:rsidP="00E9783E">
      <w:pPr>
        <w:rPr>
          <w:rStyle w:val="normaltextrun"/>
          <w:rFonts w:ascii="Arial" w:hAnsi="Arial"/>
          <w:bCs/>
          <w:i/>
          <w:iCs/>
          <w:sz w:val="22"/>
          <w:szCs w:val="22"/>
        </w:rPr>
      </w:pPr>
      <w:r w:rsidRPr="00C13A03">
        <w:rPr>
          <w:rStyle w:val="normaltextrun"/>
          <w:rFonts w:ascii="Arial" w:hAnsi="Arial"/>
          <w:bCs/>
          <w:i/>
          <w:iCs/>
          <w:sz w:val="22"/>
          <w:szCs w:val="22"/>
        </w:rPr>
        <w:t>Design Alessandro Andreucci e Christian Hoisl</w:t>
      </w:r>
    </w:p>
    <w:p w14:paraId="402007BF" w14:textId="77777777" w:rsidR="00E9783E" w:rsidRPr="00C13A03" w:rsidRDefault="00E9783E" w:rsidP="00E9783E">
      <w:pPr>
        <w:rPr>
          <w:rStyle w:val="normaltextrun"/>
          <w:rFonts w:ascii="Arial" w:hAnsi="Arial"/>
          <w:bCs/>
          <w:sz w:val="22"/>
          <w:szCs w:val="22"/>
        </w:rPr>
      </w:pPr>
    </w:p>
    <w:p w14:paraId="27D5EE93" w14:textId="77777777" w:rsidR="00E9783E" w:rsidRPr="00C13A03" w:rsidRDefault="00E9783E" w:rsidP="00E9783E">
      <w:pPr>
        <w:rPr>
          <w:rStyle w:val="normaltextrun"/>
          <w:rFonts w:ascii="Arial" w:hAnsi="Arial"/>
          <w:bCs/>
          <w:sz w:val="22"/>
          <w:szCs w:val="22"/>
        </w:rPr>
      </w:pPr>
      <w:r w:rsidRPr="00C13A03">
        <w:rPr>
          <w:rStyle w:val="normaltextrun"/>
          <w:rFonts w:ascii="Arial" w:hAnsi="Arial"/>
          <w:bCs/>
          <w:sz w:val="22"/>
          <w:szCs w:val="22"/>
        </w:rPr>
        <w:t>Fantini Kitchen è il nuovo capitolo specifico dedicato dall’azienda alla rubinetteria da cucina. Il progetto è firmato da Alessandro Andreucci e Christian Hoisl.</w:t>
      </w:r>
    </w:p>
    <w:p w14:paraId="552E3C1E" w14:textId="77777777" w:rsidR="00E9783E" w:rsidRPr="00C13A03" w:rsidRDefault="00E9783E" w:rsidP="00E9783E">
      <w:pPr>
        <w:rPr>
          <w:rStyle w:val="normaltextrun"/>
          <w:rFonts w:ascii="Arial" w:hAnsi="Arial"/>
          <w:bCs/>
          <w:sz w:val="22"/>
          <w:szCs w:val="22"/>
        </w:rPr>
      </w:pPr>
    </w:p>
    <w:p w14:paraId="69C52602" w14:textId="77777777" w:rsidR="00E9783E" w:rsidRPr="00C13A03" w:rsidRDefault="00E9783E" w:rsidP="00E9783E">
      <w:pPr>
        <w:rPr>
          <w:rStyle w:val="normaltextrun"/>
          <w:rFonts w:ascii="Arial" w:hAnsi="Arial"/>
          <w:bCs/>
          <w:i/>
          <w:iCs/>
          <w:sz w:val="22"/>
          <w:szCs w:val="22"/>
        </w:rPr>
      </w:pPr>
      <w:r w:rsidRPr="00C13A03">
        <w:rPr>
          <w:rStyle w:val="normaltextrun"/>
          <w:rFonts w:ascii="Arial" w:hAnsi="Arial"/>
          <w:bCs/>
          <w:i/>
          <w:iCs/>
          <w:sz w:val="22"/>
          <w:szCs w:val="22"/>
        </w:rPr>
        <w:t>“Il nostro percorso progettuale con Fantini nel campo della cucina, parte da un'innovazione tecnologica, la riduzione dimensionale del gruppo di gestione dell'acqua, che ci ha consentito di lavorare con proporzioni nuove e più armoniose. La collezione si compone di tre modelli, diversi per tecnologia produttiva, dimensioni ed ergonomia, che coprono le esigenze d'installazione sia su cucine a parete che ad isola”. </w:t>
      </w:r>
    </w:p>
    <w:p w14:paraId="4B501622" w14:textId="77777777" w:rsidR="00E9783E" w:rsidRPr="00C13A03" w:rsidRDefault="00E9783E" w:rsidP="00C13A03">
      <w:pPr>
        <w:rPr>
          <w:rStyle w:val="normaltextrun"/>
          <w:rFonts w:ascii="Arial" w:hAnsi="Arial"/>
          <w:bCs/>
          <w:sz w:val="22"/>
          <w:szCs w:val="22"/>
        </w:rPr>
      </w:pPr>
    </w:p>
    <w:p w14:paraId="5A6DF669" w14:textId="77777777" w:rsidR="00E9783E" w:rsidRPr="00C13A03" w:rsidRDefault="00E9783E" w:rsidP="00C13A03">
      <w:pPr>
        <w:rPr>
          <w:rStyle w:val="normaltextrun"/>
          <w:rFonts w:ascii="Arial" w:hAnsi="Arial"/>
          <w:bCs/>
          <w:sz w:val="22"/>
          <w:szCs w:val="22"/>
        </w:rPr>
      </w:pPr>
      <w:r w:rsidRPr="00C13A03">
        <w:rPr>
          <w:rStyle w:val="normaltextrun"/>
          <w:rFonts w:ascii="Arial" w:hAnsi="Arial"/>
          <w:bCs/>
          <w:sz w:val="22"/>
          <w:szCs w:val="22"/>
        </w:rPr>
        <w:t>Un sofisticato processo produttivo e l’uso della innovativa cartuccia di piccole dimensioni hanno consentito di assottigliare gli elementi e di raggiungere risulti visivi di grande eleganza formale.</w:t>
      </w:r>
    </w:p>
    <w:p w14:paraId="4792EEBD" w14:textId="77777777" w:rsidR="00E9783E" w:rsidRPr="00C13A03" w:rsidRDefault="00E9783E" w:rsidP="00C13A03">
      <w:pPr>
        <w:rPr>
          <w:rStyle w:val="normaltextrun"/>
          <w:rFonts w:ascii="Arial" w:hAnsi="Arial"/>
          <w:bCs/>
          <w:sz w:val="22"/>
          <w:szCs w:val="22"/>
        </w:rPr>
      </w:pPr>
      <w:r w:rsidRPr="00C13A03">
        <w:rPr>
          <w:rStyle w:val="normaltextrun"/>
          <w:rFonts w:ascii="Arial" w:hAnsi="Arial"/>
          <w:bCs/>
          <w:sz w:val="22"/>
          <w:szCs w:val="22"/>
        </w:rPr>
        <w:t> </w:t>
      </w:r>
    </w:p>
    <w:p w14:paraId="6ADDA545" w14:textId="77777777" w:rsidR="00E9783E" w:rsidRPr="00C13A03" w:rsidRDefault="00E9783E" w:rsidP="00C13A03">
      <w:pPr>
        <w:rPr>
          <w:rStyle w:val="normaltextrun"/>
          <w:rFonts w:ascii="Arial" w:hAnsi="Arial"/>
          <w:bCs/>
          <w:sz w:val="22"/>
          <w:szCs w:val="22"/>
        </w:rPr>
      </w:pPr>
      <w:r w:rsidRPr="00C13A03">
        <w:rPr>
          <w:rStyle w:val="normaltextrun"/>
          <w:rFonts w:ascii="Arial" w:hAnsi="Arial"/>
          <w:bCs/>
          <w:sz w:val="22"/>
          <w:szCs w:val="22"/>
        </w:rPr>
        <w:t xml:space="preserve">La collezione si compone di varianti formali con specifiche performance di utilizzo: </w:t>
      </w:r>
    </w:p>
    <w:p w14:paraId="49B9E658" w14:textId="77777777" w:rsidR="00C13A03" w:rsidRPr="00C13A03" w:rsidRDefault="00C13A03" w:rsidP="00C13A03">
      <w:pPr>
        <w:rPr>
          <w:rStyle w:val="normaltextrun"/>
          <w:rFonts w:ascii="Arial" w:hAnsi="Arial"/>
          <w:bCs/>
          <w:sz w:val="22"/>
          <w:szCs w:val="22"/>
        </w:rPr>
      </w:pPr>
    </w:p>
    <w:p w14:paraId="541A3563" w14:textId="63DA5348" w:rsidR="00E9783E" w:rsidRPr="00C13A03" w:rsidRDefault="00E9783E" w:rsidP="00C13A03">
      <w:pPr>
        <w:rPr>
          <w:rStyle w:val="normaltextrun"/>
          <w:rFonts w:ascii="Arial" w:hAnsi="Arial"/>
          <w:bCs/>
          <w:sz w:val="22"/>
          <w:szCs w:val="22"/>
        </w:rPr>
      </w:pPr>
      <w:r w:rsidRPr="00C13A03">
        <w:rPr>
          <w:rStyle w:val="normaltextrun"/>
          <w:rFonts w:ascii="Arial" w:hAnsi="Arial"/>
          <w:b/>
          <w:sz w:val="22"/>
          <w:szCs w:val="22"/>
        </w:rPr>
        <w:t>K01/ K02:</w:t>
      </w:r>
      <w:r w:rsidRPr="00C13A03">
        <w:rPr>
          <w:rStyle w:val="normaltextrun"/>
          <w:rFonts w:ascii="Arial" w:hAnsi="Arial"/>
          <w:bCs/>
          <w:sz w:val="22"/>
          <w:szCs w:val="22"/>
        </w:rPr>
        <w:t> è la rielaborazione con nuove dimensioni del moderno rubinetto da cucina con comando laterale, con diametri e proporzioni ridotti, ma che garantiscono la massima performance in cucina.</w:t>
      </w:r>
    </w:p>
    <w:p w14:paraId="0C7EF168" w14:textId="77777777" w:rsidR="00E9783E" w:rsidRPr="00C13A03" w:rsidRDefault="00E9783E" w:rsidP="00C13A03">
      <w:pPr>
        <w:rPr>
          <w:rStyle w:val="normaltextrun"/>
          <w:rFonts w:ascii="Arial" w:hAnsi="Arial"/>
          <w:bCs/>
          <w:sz w:val="22"/>
          <w:szCs w:val="22"/>
        </w:rPr>
      </w:pPr>
      <w:r w:rsidRPr="00C13A03">
        <w:rPr>
          <w:rStyle w:val="normaltextrun"/>
          <w:rFonts w:ascii="Arial" w:hAnsi="Arial"/>
          <w:bCs/>
          <w:sz w:val="22"/>
          <w:szCs w:val="22"/>
        </w:rPr>
        <w:t> </w:t>
      </w:r>
    </w:p>
    <w:p w14:paraId="7CFFDF78" w14:textId="77777777" w:rsidR="00E9783E" w:rsidRPr="00C13A03" w:rsidRDefault="00E9783E" w:rsidP="00E9783E">
      <w:pPr>
        <w:rPr>
          <w:rStyle w:val="normaltextrun"/>
          <w:rFonts w:ascii="Arial" w:hAnsi="Arial"/>
          <w:bCs/>
          <w:sz w:val="22"/>
          <w:szCs w:val="22"/>
        </w:rPr>
      </w:pPr>
      <w:r w:rsidRPr="00C13A03">
        <w:rPr>
          <w:rStyle w:val="normaltextrun"/>
          <w:rFonts w:ascii="Arial" w:hAnsi="Arial"/>
          <w:b/>
          <w:sz w:val="22"/>
          <w:szCs w:val="22"/>
        </w:rPr>
        <w:t>K03/ K04:</w:t>
      </w:r>
      <w:r w:rsidRPr="00C13A03">
        <w:rPr>
          <w:rStyle w:val="normaltextrun"/>
          <w:rFonts w:ascii="Arial" w:hAnsi="Arial"/>
          <w:bCs/>
          <w:sz w:val="22"/>
          <w:szCs w:val="22"/>
        </w:rPr>
        <w:t xml:space="preserve"> l’elemento tecnico, innovativo per dimensioni compatte e funzionalità, è così ridotto che può essere posizionato nella parte posteriore del rubinetto, diventando meno visibile ed invadente. Un esempio di come l'innovazione tecnologica si possa tradurre in un nuovo lessico di forme e proporzioni.</w:t>
      </w:r>
    </w:p>
    <w:p w14:paraId="7F2D03BD" w14:textId="77777777" w:rsidR="00E9783E" w:rsidRPr="00C13A03" w:rsidRDefault="00E9783E" w:rsidP="00C13A03">
      <w:pPr>
        <w:rPr>
          <w:rStyle w:val="normaltextrun"/>
          <w:rFonts w:ascii="Arial" w:hAnsi="Arial"/>
          <w:bCs/>
          <w:sz w:val="22"/>
          <w:szCs w:val="22"/>
        </w:rPr>
      </w:pPr>
      <w:r w:rsidRPr="00C13A03">
        <w:rPr>
          <w:rStyle w:val="normaltextrun"/>
          <w:rFonts w:ascii="Arial" w:hAnsi="Arial"/>
          <w:bCs/>
          <w:sz w:val="22"/>
          <w:szCs w:val="22"/>
        </w:rPr>
        <w:t> </w:t>
      </w:r>
    </w:p>
    <w:p w14:paraId="7CF56151" w14:textId="77777777" w:rsidR="00E9783E" w:rsidRPr="00C13A03" w:rsidRDefault="00E9783E" w:rsidP="00E9783E">
      <w:pPr>
        <w:rPr>
          <w:rStyle w:val="normaltextrun"/>
          <w:rFonts w:ascii="Arial" w:hAnsi="Arial"/>
          <w:bCs/>
          <w:sz w:val="22"/>
          <w:szCs w:val="22"/>
        </w:rPr>
      </w:pPr>
      <w:r w:rsidRPr="00C13A03">
        <w:rPr>
          <w:rStyle w:val="normaltextrun"/>
          <w:rFonts w:ascii="Arial" w:hAnsi="Arial"/>
          <w:b/>
          <w:sz w:val="22"/>
          <w:szCs w:val="22"/>
        </w:rPr>
        <w:t>K05:</w:t>
      </w:r>
      <w:r w:rsidRPr="00C13A03">
        <w:rPr>
          <w:rStyle w:val="normaltextrun"/>
          <w:rFonts w:ascii="Arial" w:hAnsi="Arial"/>
          <w:bCs/>
          <w:sz w:val="22"/>
          <w:szCs w:val="22"/>
        </w:rPr>
        <w:t xml:space="preserve"> è una soluzione pensata per installazioni a isola e penisola, dove non ci sono problemi di altezza. Il rubinetto diventa un protagonista funzionale, silenzioso, discreto, avendo eliminato tutto ciò che non è assolutamente necessario. Le dimensioni generose e il comando che si sposta verso l'alto lo rendono estremamente ergonomico.</w:t>
      </w:r>
    </w:p>
    <w:p w14:paraId="6CA363C6" w14:textId="77777777" w:rsidR="00E9783E" w:rsidRPr="00C13A03" w:rsidRDefault="00E9783E" w:rsidP="00E9783E">
      <w:pPr>
        <w:rPr>
          <w:rStyle w:val="normaltextrun"/>
          <w:rFonts w:ascii="Arial" w:hAnsi="Arial"/>
          <w:bCs/>
          <w:sz w:val="22"/>
          <w:szCs w:val="22"/>
        </w:rPr>
      </w:pPr>
    </w:p>
    <w:p w14:paraId="53378CCD" w14:textId="77777777" w:rsidR="00E9783E" w:rsidRPr="00C13A03" w:rsidRDefault="00E9783E" w:rsidP="00C13A03">
      <w:pPr>
        <w:rPr>
          <w:rStyle w:val="normaltextrun"/>
          <w:rFonts w:ascii="Arial" w:hAnsi="Arial"/>
          <w:bCs/>
          <w:i/>
          <w:iCs/>
          <w:sz w:val="22"/>
          <w:szCs w:val="22"/>
        </w:rPr>
      </w:pPr>
      <w:r w:rsidRPr="00C13A03">
        <w:rPr>
          <w:rStyle w:val="normaltextrun"/>
          <w:rFonts w:ascii="Arial" w:hAnsi="Arial"/>
          <w:bCs/>
          <w:sz w:val="22"/>
          <w:szCs w:val="22"/>
        </w:rPr>
        <w:t> </w:t>
      </w:r>
      <w:r w:rsidRPr="00C13A03">
        <w:rPr>
          <w:rStyle w:val="normaltextrun"/>
          <w:rFonts w:ascii="Arial" w:hAnsi="Arial"/>
          <w:bCs/>
          <w:i/>
          <w:iCs/>
          <w:sz w:val="22"/>
          <w:szCs w:val="22"/>
        </w:rPr>
        <w:t>“Il nostro obiettivo: fare prodotti industriali di successo che durano nel tempo”</w:t>
      </w:r>
    </w:p>
    <w:p w14:paraId="152187A4" w14:textId="77777777" w:rsidR="00E9783E" w:rsidRPr="00C13A03" w:rsidRDefault="00E9783E" w:rsidP="00E9783E">
      <w:pPr>
        <w:rPr>
          <w:rStyle w:val="normaltextrun"/>
          <w:rFonts w:ascii="Arial" w:hAnsi="Arial"/>
          <w:bCs/>
          <w:sz w:val="22"/>
          <w:szCs w:val="22"/>
        </w:rPr>
      </w:pPr>
      <w:r w:rsidRPr="00C13A03">
        <w:rPr>
          <w:rStyle w:val="normaltextrun"/>
          <w:rFonts w:ascii="Arial" w:hAnsi="Arial"/>
          <w:bCs/>
          <w:sz w:val="22"/>
          <w:szCs w:val="22"/>
        </w:rPr>
        <w:t>Così Andreucci e Hoisl definiscono il loro obiettivo strategico. Diversi per formazione - ingegnere meccanico Andreucci, product designer Hoisl – con due studi separati – uno in Italia, l’altro a Monaco di Baviera - progettano insieme dal 2000.</w:t>
      </w:r>
    </w:p>
    <w:p w14:paraId="425D5906" w14:textId="77777777" w:rsidR="00E9783E" w:rsidRPr="00C13A03" w:rsidRDefault="00E9783E" w:rsidP="00E9783E">
      <w:pPr>
        <w:rPr>
          <w:rStyle w:val="normaltextrun"/>
          <w:rFonts w:ascii="Arial" w:hAnsi="Arial"/>
          <w:bCs/>
          <w:sz w:val="22"/>
          <w:szCs w:val="22"/>
        </w:rPr>
      </w:pPr>
    </w:p>
    <w:p w14:paraId="122D08BC" w14:textId="77777777" w:rsidR="00E9783E" w:rsidRPr="00C13A03" w:rsidRDefault="00E9783E" w:rsidP="00E9783E">
      <w:pPr>
        <w:rPr>
          <w:rStyle w:val="normaltextrun"/>
          <w:rFonts w:ascii="Arial" w:hAnsi="Arial"/>
          <w:bCs/>
          <w:sz w:val="22"/>
          <w:szCs w:val="22"/>
        </w:rPr>
      </w:pPr>
      <w:r w:rsidRPr="00C13A03">
        <w:rPr>
          <w:rStyle w:val="normaltextrun"/>
          <w:rFonts w:ascii="Arial" w:hAnsi="Arial"/>
          <w:bCs/>
          <w:sz w:val="22"/>
          <w:szCs w:val="22"/>
        </w:rPr>
        <w:t>Alessandro Andreucci, dopo la laurea in ingegneria meccanica all’Università di Bologna si trasferisce a Monaco di Baviera, dove inizia a collaborare con Siemens Design &amp; Messe e successivamente con System Design., dove incontra Christian Hoisl. Nel 2000 torna in Italia, presso iGuzzini Lighting, lavorando principalmente su progetti di Renzo Piano Paris (RPBW) e assistendo Ron Arad nei progetti di illuminazione. Apre nel 2004 il proprio studio di design industriale.</w:t>
      </w:r>
    </w:p>
    <w:p w14:paraId="1A6B50DB" w14:textId="77777777" w:rsidR="00532EC0" w:rsidRDefault="00E9783E" w:rsidP="00532EC0">
      <w:pPr>
        <w:rPr>
          <w:rStyle w:val="normaltextrun"/>
          <w:rFonts w:ascii="Arial" w:hAnsi="Arial"/>
          <w:bCs/>
          <w:sz w:val="22"/>
          <w:szCs w:val="22"/>
        </w:rPr>
      </w:pPr>
      <w:r w:rsidRPr="00C13A03">
        <w:rPr>
          <w:rStyle w:val="normaltextrun"/>
          <w:rFonts w:ascii="Arial" w:hAnsi="Arial"/>
          <w:bCs/>
          <w:sz w:val="22"/>
          <w:szCs w:val="22"/>
        </w:rPr>
        <w:t xml:space="preserve">Product designer di Monaco di Baviera, Christian Hoisl ha una consolidata esperienza di collaborazione con </w:t>
      </w:r>
      <w:proofErr w:type="spellStart"/>
      <w:r w:rsidRPr="00C13A03">
        <w:rPr>
          <w:rStyle w:val="normaltextrun"/>
          <w:rFonts w:ascii="Arial" w:hAnsi="Arial"/>
          <w:bCs/>
          <w:sz w:val="22"/>
          <w:szCs w:val="22"/>
        </w:rPr>
        <w:t>Bulthaup</w:t>
      </w:r>
      <w:proofErr w:type="spellEnd"/>
      <w:r w:rsidRPr="00C13A03">
        <w:rPr>
          <w:rStyle w:val="normaltextrun"/>
          <w:rFonts w:ascii="Arial" w:hAnsi="Arial"/>
          <w:bCs/>
          <w:sz w:val="22"/>
          <w:szCs w:val="22"/>
        </w:rPr>
        <w:t xml:space="preserve"> e con lo studio System Design, dove ha progettato cucine, bagni, uffici e arredi per esterni per Poggenpohl, Franke, Magis Kusch + Co e </w:t>
      </w:r>
      <w:proofErr w:type="spellStart"/>
      <w:r w:rsidRPr="00C13A03">
        <w:rPr>
          <w:rStyle w:val="normaltextrun"/>
          <w:rFonts w:ascii="Arial" w:hAnsi="Arial"/>
          <w:bCs/>
          <w:sz w:val="22"/>
          <w:szCs w:val="22"/>
        </w:rPr>
        <w:t>Garpa</w:t>
      </w:r>
      <w:proofErr w:type="spellEnd"/>
      <w:r w:rsidRPr="00C13A03">
        <w:rPr>
          <w:rStyle w:val="normaltextrun"/>
          <w:rFonts w:ascii="Arial" w:hAnsi="Arial"/>
          <w:bCs/>
          <w:sz w:val="22"/>
          <w:szCs w:val="22"/>
        </w:rPr>
        <w:t xml:space="preserve">. Nel 2000 fonda il proprio studio, sviluppa elettrodomestici per noti brand come Siemens e </w:t>
      </w:r>
      <w:proofErr w:type="spellStart"/>
      <w:r w:rsidRPr="00C13A03">
        <w:rPr>
          <w:rStyle w:val="normaltextrun"/>
          <w:rFonts w:ascii="Arial" w:hAnsi="Arial"/>
          <w:bCs/>
          <w:sz w:val="22"/>
          <w:szCs w:val="22"/>
        </w:rPr>
        <w:t>Gaggenau</w:t>
      </w:r>
      <w:proofErr w:type="spellEnd"/>
      <w:r w:rsidRPr="00C13A03">
        <w:rPr>
          <w:rStyle w:val="normaltextrun"/>
          <w:rFonts w:ascii="Arial" w:hAnsi="Arial"/>
          <w:bCs/>
          <w:sz w:val="22"/>
          <w:szCs w:val="22"/>
        </w:rPr>
        <w:t>, mobili e accessori per il bagno, arredi per interni ed esterni.</w:t>
      </w:r>
    </w:p>
    <w:p w14:paraId="660E9BC6" w14:textId="77777777" w:rsidR="00532EC0" w:rsidRDefault="00532EC0">
      <w:pPr>
        <w:rPr>
          <w:rStyle w:val="normaltextrun"/>
          <w:rFonts w:ascii="Arial" w:hAnsi="Arial"/>
          <w:bCs/>
          <w:sz w:val="22"/>
          <w:szCs w:val="22"/>
        </w:rPr>
      </w:pPr>
      <w:r>
        <w:rPr>
          <w:rStyle w:val="normaltextrun"/>
          <w:rFonts w:ascii="Arial" w:hAnsi="Arial"/>
          <w:bCs/>
          <w:sz w:val="22"/>
          <w:szCs w:val="22"/>
        </w:rPr>
        <w:br w:type="page"/>
      </w:r>
    </w:p>
    <w:p w14:paraId="7F46C32B" w14:textId="77777777" w:rsidR="00532EC0" w:rsidRDefault="00532EC0" w:rsidP="00532EC0">
      <w:pPr>
        <w:rPr>
          <w:rFonts w:ascii="Arial" w:hAnsi="Arial" w:cs="Arial"/>
          <w:b/>
          <w:bCs/>
          <w:color w:val="000000" w:themeColor="text1"/>
        </w:rPr>
      </w:pPr>
      <w:r>
        <w:rPr>
          <w:noProof/>
        </w:rPr>
        <w:lastRenderedPageBreak/>
        <w:drawing>
          <wp:anchor distT="0" distB="0" distL="114300" distR="114300" simplePos="0" relativeHeight="251669504" behindDoc="0" locked="0" layoutInCell="1" allowOverlap="1" wp14:anchorId="32115971" wp14:editId="5EA11772">
            <wp:simplePos x="0" y="0"/>
            <wp:positionH relativeFrom="column">
              <wp:posOffset>4148667</wp:posOffset>
            </wp:positionH>
            <wp:positionV relativeFrom="paragraph">
              <wp:posOffset>-59902</wp:posOffset>
            </wp:positionV>
            <wp:extent cx="1885315" cy="452755"/>
            <wp:effectExtent l="0" t="0" r="0" b="4445"/>
            <wp:wrapSquare wrapText="bothSides"/>
            <wp:docPr id="752241095"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BA35A4" w14:textId="77777777" w:rsidR="00532EC0" w:rsidRDefault="00532EC0" w:rsidP="00532EC0">
      <w:pPr>
        <w:rPr>
          <w:rFonts w:ascii="Arial" w:hAnsi="Arial" w:cs="Arial"/>
          <w:b/>
          <w:bCs/>
          <w:color w:val="000000" w:themeColor="text1"/>
        </w:rPr>
      </w:pPr>
    </w:p>
    <w:p w14:paraId="7AA8B981" w14:textId="77777777" w:rsidR="00532EC0" w:rsidRDefault="00532EC0" w:rsidP="00532EC0">
      <w:pPr>
        <w:rPr>
          <w:rFonts w:ascii="Arial" w:hAnsi="Arial" w:cs="Arial"/>
          <w:b/>
          <w:bCs/>
          <w:color w:val="000000" w:themeColor="text1"/>
        </w:rPr>
      </w:pPr>
    </w:p>
    <w:p w14:paraId="35E17D67" w14:textId="77777777" w:rsidR="00532EC0" w:rsidRDefault="00532EC0" w:rsidP="00532EC0">
      <w:pPr>
        <w:rPr>
          <w:rFonts w:ascii="Arial" w:hAnsi="Arial" w:cs="Arial"/>
          <w:b/>
          <w:bCs/>
          <w:color w:val="000000" w:themeColor="text1"/>
        </w:rPr>
      </w:pPr>
    </w:p>
    <w:p w14:paraId="2694B5DB" w14:textId="77777777" w:rsidR="00532EC0" w:rsidRDefault="00532EC0" w:rsidP="00532EC0">
      <w:pPr>
        <w:rPr>
          <w:rFonts w:ascii="Arial" w:hAnsi="Arial" w:cs="Arial"/>
          <w:b/>
          <w:bCs/>
          <w:color w:val="000000" w:themeColor="text1"/>
        </w:rPr>
      </w:pPr>
    </w:p>
    <w:p w14:paraId="1073F416" w14:textId="650D509F" w:rsidR="00E9783E" w:rsidRPr="00C13A03" w:rsidRDefault="00E9783E" w:rsidP="00E9783E">
      <w:pPr>
        <w:rPr>
          <w:rFonts w:ascii="Arial" w:hAnsi="Arial" w:cs="Arial"/>
          <w:b/>
          <w:bCs/>
          <w:color w:val="000000" w:themeColor="text1"/>
        </w:rPr>
      </w:pPr>
      <w:r w:rsidRPr="00C13A03">
        <w:rPr>
          <w:rFonts w:ascii="Arial" w:hAnsi="Arial" w:cs="Arial"/>
          <w:b/>
          <w:bCs/>
          <w:color w:val="000000" w:themeColor="text1"/>
        </w:rPr>
        <w:t>RUBINETTO ELETTRONICO</w:t>
      </w:r>
    </w:p>
    <w:p w14:paraId="4B67AB69" w14:textId="54CAD1AE" w:rsidR="00E9783E" w:rsidRDefault="00E9783E" w:rsidP="00E9783E">
      <w:pPr>
        <w:rPr>
          <w:rStyle w:val="normaltextrun"/>
          <w:rFonts w:ascii="Arial" w:hAnsi="Arial"/>
          <w:bCs/>
          <w:i/>
          <w:iCs/>
          <w:sz w:val="22"/>
          <w:szCs w:val="22"/>
        </w:rPr>
      </w:pPr>
      <w:r w:rsidRPr="00C13A03">
        <w:rPr>
          <w:rStyle w:val="normaltextrun"/>
          <w:rFonts w:ascii="Arial" w:hAnsi="Arial"/>
          <w:bCs/>
          <w:i/>
          <w:iCs/>
          <w:sz w:val="22"/>
          <w:szCs w:val="22"/>
        </w:rPr>
        <w:t>Design 967</w:t>
      </w:r>
      <w:r w:rsidR="008E42FC">
        <w:rPr>
          <w:rStyle w:val="normaltextrun"/>
          <w:rFonts w:ascii="Arial" w:hAnsi="Arial"/>
          <w:bCs/>
          <w:i/>
          <w:iCs/>
          <w:sz w:val="22"/>
          <w:szCs w:val="22"/>
        </w:rPr>
        <w:t>a</w:t>
      </w:r>
      <w:r w:rsidRPr="00C13A03">
        <w:rPr>
          <w:rStyle w:val="normaltextrun"/>
          <w:rFonts w:ascii="Arial" w:hAnsi="Arial"/>
          <w:bCs/>
          <w:i/>
          <w:iCs/>
          <w:sz w:val="22"/>
          <w:szCs w:val="22"/>
        </w:rPr>
        <w:t>rch</w:t>
      </w:r>
    </w:p>
    <w:p w14:paraId="2883D4B9" w14:textId="77777777" w:rsidR="00C13A03" w:rsidRPr="00C13A03" w:rsidRDefault="00C13A03" w:rsidP="00E9783E">
      <w:pPr>
        <w:rPr>
          <w:rStyle w:val="normaltextrun"/>
          <w:rFonts w:ascii="Arial" w:hAnsi="Arial"/>
          <w:bCs/>
          <w:i/>
          <w:iCs/>
          <w:sz w:val="22"/>
          <w:szCs w:val="22"/>
        </w:rPr>
      </w:pPr>
    </w:p>
    <w:p w14:paraId="6327B68E" w14:textId="2AF3A41B" w:rsidR="00E9783E" w:rsidRDefault="00E9783E" w:rsidP="00E9783E">
      <w:pPr>
        <w:shd w:val="clear" w:color="auto" w:fill="FFFFFF"/>
        <w:rPr>
          <w:rStyle w:val="normaltextrun"/>
          <w:rFonts w:ascii="Arial" w:hAnsi="Arial"/>
          <w:bCs/>
          <w:sz w:val="22"/>
          <w:szCs w:val="22"/>
        </w:rPr>
      </w:pPr>
      <w:r w:rsidRPr="00C13A03">
        <w:rPr>
          <w:rStyle w:val="normaltextrun"/>
          <w:rFonts w:ascii="Arial" w:hAnsi="Arial"/>
          <w:bCs/>
          <w:sz w:val="22"/>
          <w:szCs w:val="22"/>
        </w:rPr>
        <w:t>La serie di rubinetti a parete disegnata da 967arch nasce dalla volontà di interpretare in modo rigoroso i valori fondativi di Fantini, traducendo pulizia estetica e orientamento al design in un oggetto estremamente controllato e riconoscibile. L’ispirazione iniziale è legata all’idea di ridurre l’erogazione a un gesto primario, eliminando ogni elemento superfluo per arrivare a un segno unico, preciso nello spazio.</w:t>
      </w:r>
    </w:p>
    <w:p w14:paraId="4CF700CA" w14:textId="77777777" w:rsidR="00C13A03" w:rsidRPr="00C13A03" w:rsidRDefault="00C13A03" w:rsidP="00E9783E">
      <w:pPr>
        <w:shd w:val="clear" w:color="auto" w:fill="FFFFFF"/>
        <w:rPr>
          <w:rStyle w:val="normaltextrun"/>
          <w:rFonts w:ascii="Arial" w:hAnsi="Arial"/>
          <w:bCs/>
          <w:sz w:val="22"/>
          <w:szCs w:val="22"/>
        </w:rPr>
      </w:pPr>
    </w:p>
    <w:p w14:paraId="05935682" w14:textId="77777777" w:rsidR="00E9783E" w:rsidRDefault="00E9783E" w:rsidP="00E9783E">
      <w:pPr>
        <w:shd w:val="clear" w:color="auto" w:fill="FFFFFF"/>
        <w:rPr>
          <w:rStyle w:val="normaltextrun"/>
          <w:rFonts w:ascii="Arial" w:hAnsi="Arial"/>
          <w:bCs/>
          <w:sz w:val="22"/>
          <w:szCs w:val="22"/>
        </w:rPr>
      </w:pPr>
      <w:r w:rsidRPr="00C13A03">
        <w:rPr>
          <w:rStyle w:val="normaltextrun"/>
          <w:rFonts w:ascii="Arial" w:hAnsi="Arial"/>
          <w:bCs/>
          <w:sz w:val="22"/>
          <w:szCs w:val="22"/>
        </w:rPr>
        <w:t>Questa ricerca ha portato a confrontarsi con un tema centrale, ovvero la scomparsa della componente tecnica. L’obiettivo non era semplicemente nasconderla, ma integrarla completamente fino a farla coincidere con l’espressione formale del prodotto. Da qui deriva il lavoro sulle geometrie e sull’allineamento tra bocca di erogazione, corpo valvola e sistema di comando, che ha richiesto un equilibrio accurato tra vincoli tecnici e intenzione progettuale.</w:t>
      </w:r>
    </w:p>
    <w:p w14:paraId="0938ECBB" w14:textId="77777777" w:rsidR="00C13A03" w:rsidRPr="00C13A03" w:rsidRDefault="00C13A03" w:rsidP="00E9783E">
      <w:pPr>
        <w:shd w:val="clear" w:color="auto" w:fill="FFFFFF"/>
        <w:rPr>
          <w:rStyle w:val="normaltextrun"/>
          <w:rFonts w:ascii="Arial" w:hAnsi="Arial"/>
          <w:bCs/>
          <w:sz w:val="22"/>
          <w:szCs w:val="22"/>
        </w:rPr>
      </w:pPr>
    </w:p>
    <w:p w14:paraId="006A6271" w14:textId="77777777" w:rsidR="00E9783E" w:rsidRPr="00C13A03" w:rsidRDefault="00E9783E" w:rsidP="00E9783E">
      <w:pPr>
        <w:shd w:val="clear" w:color="auto" w:fill="FFFFFF"/>
        <w:rPr>
          <w:rStyle w:val="normaltextrun"/>
          <w:rFonts w:ascii="Arial" w:hAnsi="Arial"/>
          <w:bCs/>
          <w:i/>
          <w:iCs/>
          <w:sz w:val="22"/>
          <w:szCs w:val="22"/>
        </w:rPr>
      </w:pPr>
      <w:r w:rsidRPr="00C13A03">
        <w:rPr>
          <w:rStyle w:val="normaltextrun"/>
          <w:rFonts w:ascii="Arial" w:hAnsi="Arial"/>
          <w:bCs/>
          <w:i/>
          <w:iCs/>
          <w:sz w:val="22"/>
          <w:szCs w:val="22"/>
        </w:rPr>
        <w:t>“La ricerca della purezza nelle linee e nei volumi - affermano gli autori - essenziali alla vocazione di un progetto contract, ci ha portato a definire una serie di nuovi rubinetti come naturale estensione della collezione Nostromo, pur partendo da una tecnica del tutto differente, ma sempre nel solco del linguaggio Fantini”.</w:t>
      </w:r>
    </w:p>
    <w:p w14:paraId="2BC6C2AC" w14:textId="77777777" w:rsidR="00C13A03" w:rsidRPr="00C13A03" w:rsidRDefault="00C13A03" w:rsidP="00E9783E">
      <w:pPr>
        <w:shd w:val="clear" w:color="auto" w:fill="FFFFFF"/>
        <w:rPr>
          <w:rStyle w:val="normaltextrun"/>
          <w:rFonts w:ascii="Arial" w:hAnsi="Arial"/>
          <w:bCs/>
          <w:sz w:val="22"/>
          <w:szCs w:val="22"/>
        </w:rPr>
      </w:pPr>
    </w:p>
    <w:p w14:paraId="0C4F38C9" w14:textId="77777777" w:rsidR="00E9783E" w:rsidRDefault="00E9783E" w:rsidP="00E9783E">
      <w:pPr>
        <w:shd w:val="clear" w:color="auto" w:fill="FFFFFF"/>
        <w:rPr>
          <w:rStyle w:val="normaltextrun"/>
          <w:rFonts w:ascii="Arial" w:hAnsi="Arial"/>
          <w:bCs/>
          <w:sz w:val="22"/>
          <w:szCs w:val="22"/>
        </w:rPr>
      </w:pPr>
      <w:r w:rsidRPr="00C13A03">
        <w:rPr>
          <w:rStyle w:val="normaltextrun"/>
          <w:rFonts w:ascii="Arial" w:hAnsi="Arial"/>
          <w:bCs/>
          <w:sz w:val="22"/>
          <w:szCs w:val="22"/>
        </w:rPr>
        <w:t>La serie si declina sia in versione elettronica, che garantisce un utilizzo intuitivo, igienico e orientato al risparmio idrico, sia in versione meccanica con cartuccia progressiva, che consente un controllo fluido e preciso della temperatura e del flusso.</w:t>
      </w:r>
    </w:p>
    <w:p w14:paraId="5DC0D4FF" w14:textId="77777777" w:rsidR="00C13A03" w:rsidRPr="00C13A03" w:rsidRDefault="00C13A03" w:rsidP="00E9783E">
      <w:pPr>
        <w:shd w:val="clear" w:color="auto" w:fill="FFFFFF"/>
        <w:rPr>
          <w:rStyle w:val="normaltextrun"/>
          <w:rFonts w:ascii="Arial" w:hAnsi="Arial"/>
          <w:bCs/>
          <w:sz w:val="22"/>
          <w:szCs w:val="22"/>
        </w:rPr>
      </w:pPr>
    </w:p>
    <w:p w14:paraId="56421F2E" w14:textId="77777777" w:rsidR="00E9783E" w:rsidRDefault="00E9783E" w:rsidP="00E9783E">
      <w:pPr>
        <w:shd w:val="clear" w:color="auto" w:fill="FFFFFF"/>
        <w:rPr>
          <w:rStyle w:val="normaltextrun"/>
          <w:rFonts w:ascii="Arial" w:hAnsi="Arial"/>
          <w:bCs/>
          <w:sz w:val="22"/>
          <w:szCs w:val="22"/>
        </w:rPr>
      </w:pPr>
      <w:r w:rsidRPr="00C13A03">
        <w:rPr>
          <w:rStyle w:val="normaltextrun"/>
          <w:rFonts w:ascii="Arial" w:hAnsi="Arial"/>
          <w:bCs/>
          <w:sz w:val="22"/>
          <w:szCs w:val="22"/>
        </w:rPr>
        <w:t>Destinata prevalentemente all’</w:t>
      </w:r>
      <w:proofErr w:type="spellStart"/>
      <w:r w:rsidRPr="00C13A03">
        <w:rPr>
          <w:rStyle w:val="normaltextrun"/>
          <w:rFonts w:ascii="Arial" w:hAnsi="Arial"/>
          <w:bCs/>
          <w:sz w:val="22"/>
          <w:szCs w:val="22"/>
        </w:rPr>
        <w:t>hotellerie</w:t>
      </w:r>
      <w:proofErr w:type="spellEnd"/>
      <w:r w:rsidRPr="00C13A03">
        <w:rPr>
          <w:rStyle w:val="normaltextrun"/>
          <w:rFonts w:ascii="Arial" w:hAnsi="Arial"/>
          <w:bCs/>
          <w:sz w:val="22"/>
          <w:szCs w:val="22"/>
        </w:rPr>
        <w:t xml:space="preserve"> e ai locali pubblici, la tipologia del rubinetto elettronico si estende anche all’ambito delle residenze domestiche. Apertura e chiusura dell’acqua si attivano mediante un innovativo sensore a laser, molto più selettivo tecnicamente rispetto ai sensori a infrarossi: meno sensibile alle ombre, identifica con maggior precisione la presenza frontale delle mani anziché della quantità di luce intorno al rubinetto ed è più reattivo nell’accensione e spegnimento dell’acqua.</w:t>
      </w:r>
    </w:p>
    <w:p w14:paraId="70CEDB21" w14:textId="77777777" w:rsidR="007C19A7" w:rsidRDefault="007C19A7" w:rsidP="00E9783E">
      <w:pPr>
        <w:shd w:val="clear" w:color="auto" w:fill="FFFFFF"/>
        <w:rPr>
          <w:rStyle w:val="normaltextrun"/>
          <w:rFonts w:ascii="Arial" w:hAnsi="Arial"/>
          <w:bCs/>
          <w:sz w:val="22"/>
          <w:szCs w:val="22"/>
        </w:rPr>
      </w:pPr>
    </w:p>
    <w:p w14:paraId="45FD903F" w14:textId="77777777" w:rsidR="007C19A7" w:rsidRDefault="007C19A7" w:rsidP="00E9783E">
      <w:pPr>
        <w:shd w:val="clear" w:color="auto" w:fill="FFFFFF"/>
        <w:rPr>
          <w:rStyle w:val="normaltextrun"/>
          <w:rFonts w:ascii="Arial" w:hAnsi="Arial"/>
          <w:bCs/>
          <w:sz w:val="22"/>
          <w:szCs w:val="22"/>
        </w:rPr>
      </w:pPr>
    </w:p>
    <w:p w14:paraId="56D4D810" w14:textId="77777777" w:rsidR="007C19A7" w:rsidRDefault="007C19A7" w:rsidP="00E9783E">
      <w:pPr>
        <w:shd w:val="clear" w:color="auto" w:fill="FFFFFF"/>
        <w:rPr>
          <w:rStyle w:val="normaltextrun"/>
          <w:rFonts w:ascii="Arial" w:hAnsi="Arial"/>
          <w:bCs/>
          <w:sz w:val="22"/>
          <w:szCs w:val="22"/>
        </w:rPr>
      </w:pPr>
    </w:p>
    <w:p w14:paraId="6BEF840B" w14:textId="19D1B191" w:rsidR="007C19A7" w:rsidRDefault="007C19A7">
      <w:pPr>
        <w:rPr>
          <w:rStyle w:val="normaltextrun"/>
          <w:rFonts w:ascii="Arial" w:hAnsi="Arial"/>
          <w:bCs/>
          <w:sz w:val="22"/>
          <w:szCs w:val="22"/>
        </w:rPr>
      </w:pPr>
    </w:p>
    <w:p w14:paraId="45F5FF9E" w14:textId="147CFBB9" w:rsidR="00532EC0" w:rsidRDefault="00532EC0" w:rsidP="00532EC0">
      <w:pPr>
        <w:rPr>
          <w:rFonts w:ascii="Arial" w:hAnsi="Arial" w:cs="Arial"/>
          <w:b/>
          <w:bCs/>
          <w:color w:val="000000" w:themeColor="text1"/>
        </w:rPr>
      </w:pPr>
    </w:p>
    <w:p w14:paraId="095C181C" w14:textId="77777777" w:rsidR="00532EC0" w:rsidRDefault="00532EC0" w:rsidP="00532EC0">
      <w:pPr>
        <w:rPr>
          <w:rFonts w:ascii="Arial" w:hAnsi="Arial" w:cs="Arial"/>
          <w:b/>
          <w:bCs/>
          <w:color w:val="000000" w:themeColor="text1"/>
        </w:rPr>
      </w:pPr>
    </w:p>
    <w:p w14:paraId="2D159721" w14:textId="77777777" w:rsidR="00532EC0" w:rsidRDefault="00532EC0" w:rsidP="00532EC0">
      <w:pPr>
        <w:rPr>
          <w:rFonts w:ascii="Arial" w:hAnsi="Arial" w:cs="Arial"/>
          <w:b/>
          <w:bCs/>
          <w:color w:val="000000" w:themeColor="text1"/>
        </w:rPr>
      </w:pPr>
    </w:p>
    <w:sectPr w:rsidR="00532EC0" w:rsidSect="00F934A6">
      <w:headerReference w:type="default" r:id="rId7"/>
      <w:footerReference w:type="default" r:id="rId8"/>
      <w:pgSz w:w="11906" w:h="16838"/>
      <w:pgMar w:top="670" w:right="1134" w:bottom="1134" w:left="1134" w:header="708" w:footer="8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CD79C" w14:textId="77777777" w:rsidR="008D2106" w:rsidRDefault="008D2106" w:rsidP="001F20E4">
      <w:r>
        <w:separator/>
      </w:r>
    </w:p>
  </w:endnote>
  <w:endnote w:type="continuationSeparator" w:id="0">
    <w:p w14:paraId="0A26171C" w14:textId="77777777" w:rsidR="008D2106" w:rsidRDefault="008D2106" w:rsidP="001F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Slab Regular">
    <w:charset w:val="00"/>
    <w:family w:val="auto"/>
    <w:pitch w:val="variable"/>
    <w:sig w:usb0="E00002FF" w:usb1="5000205B" w:usb2="00000020" w:usb3="00000000" w:csb0="0000019F" w:csb1="00000000"/>
  </w:font>
  <w:font w:name="Roboto Regular">
    <w:altName w:val="Roboto"/>
    <w:panose1 w:val="00000000000000000000"/>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9C5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b/>
        <w:color w:val="202322"/>
        <w:sz w:val="18"/>
        <w:szCs w:val="18"/>
      </w:rPr>
      <w:t>Fratelli Fantini Spa</w:t>
    </w:r>
  </w:p>
  <w:p w14:paraId="5D2D82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via M. Buonarroti, 4 </w:t>
    </w:r>
  </w:p>
  <w:p w14:paraId="35F72A01"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28010 Pella (NO) </w:t>
    </w:r>
  </w:p>
  <w:p w14:paraId="661331B7" w14:textId="77777777" w:rsidR="00B20075" w:rsidRPr="00B20075" w:rsidRDefault="00B20075" w:rsidP="00B20075">
    <w:pPr>
      <w:widowControl w:val="0"/>
      <w:autoSpaceDE w:val="0"/>
      <w:autoSpaceDN w:val="0"/>
      <w:adjustRightInd w:val="0"/>
      <w:ind w:left="7371"/>
      <w:rPr>
        <w:rFonts w:ascii="Calibri" w:hAnsi="Calibri" w:cs="Roboto Regular"/>
        <w:color w:val="434343"/>
        <w:sz w:val="18"/>
        <w:szCs w:val="18"/>
      </w:rPr>
    </w:pPr>
    <w:proofErr w:type="spellStart"/>
    <w:r w:rsidRPr="00B20075">
      <w:rPr>
        <w:rFonts w:ascii="Calibri" w:hAnsi="Calibri" w:cs="Roboto Regular"/>
        <w:color w:val="434343"/>
        <w:sz w:val="18"/>
        <w:szCs w:val="18"/>
      </w:rPr>
      <w:t>Ph</w:t>
    </w:r>
    <w:proofErr w:type="spellEnd"/>
    <w:r w:rsidRPr="00B20075">
      <w:rPr>
        <w:rFonts w:ascii="Calibri" w:hAnsi="Calibri" w:cs="Roboto Regular"/>
        <w:color w:val="434343"/>
        <w:sz w:val="18"/>
        <w:szCs w:val="18"/>
      </w:rPr>
      <w:t xml:space="preserve">. +39 0322 918411 </w:t>
    </w:r>
    <w:proofErr w:type="spellStart"/>
    <w:r w:rsidRPr="00B20075">
      <w:rPr>
        <w:rFonts w:ascii="Calibri" w:hAnsi="Calibri" w:cs="Roboto Regular"/>
        <w:color w:val="434343"/>
        <w:sz w:val="18"/>
        <w:szCs w:val="18"/>
      </w:rPr>
      <w:t>r.a.</w:t>
    </w:r>
    <w:proofErr w:type="spellEnd"/>
  </w:p>
  <w:p w14:paraId="09673305" w14:textId="77777777" w:rsidR="00B20075" w:rsidRDefault="00B20075" w:rsidP="00B20075">
    <w:pPr>
      <w:widowControl w:val="0"/>
      <w:autoSpaceDE w:val="0"/>
      <w:autoSpaceDN w:val="0"/>
      <w:adjustRightInd w:val="0"/>
      <w:ind w:left="7371"/>
      <w:rPr>
        <w:rFonts w:ascii="Calibri" w:hAnsi="Calibri" w:cs="Roboto Regular"/>
        <w:color w:val="434343"/>
        <w:sz w:val="18"/>
        <w:szCs w:val="18"/>
        <w:lang w:val="en-US"/>
      </w:rPr>
    </w:pPr>
    <w:r>
      <w:rPr>
        <w:rFonts w:ascii="Calibri" w:hAnsi="Calibri" w:cs="Roboto Regular"/>
        <w:color w:val="434343"/>
        <w:sz w:val="18"/>
        <w:szCs w:val="18"/>
        <w:lang w:val="en-US"/>
      </w:rPr>
      <w:t>F</w:t>
    </w:r>
    <w:r w:rsidRPr="00332AFE">
      <w:rPr>
        <w:rFonts w:ascii="Calibri" w:hAnsi="Calibri" w:cs="Roboto Regular"/>
        <w:color w:val="434343"/>
        <w:sz w:val="18"/>
        <w:szCs w:val="18"/>
        <w:lang w:val="en-US"/>
      </w:rPr>
      <w:t xml:space="preserve">ax +39 0322 969530 </w:t>
    </w:r>
  </w:p>
  <w:p w14:paraId="571CEBC1" w14:textId="77777777" w:rsidR="00B20075" w:rsidRDefault="00B20075" w:rsidP="00B20075">
    <w:pPr>
      <w:widowControl w:val="0"/>
      <w:autoSpaceDE w:val="0"/>
      <w:autoSpaceDN w:val="0"/>
      <w:adjustRightInd w:val="0"/>
      <w:ind w:left="7371"/>
      <w:rPr>
        <w:rFonts w:ascii="Calibri" w:hAnsi="Calibri"/>
        <w:sz w:val="18"/>
        <w:szCs w:val="18"/>
        <w:lang w:val="en-US"/>
      </w:rPr>
    </w:pPr>
    <w:hyperlink r:id="rId1" w:history="1">
      <w:r w:rsidRPr="00332AFE">
        <w:rPr>
          <w:rFonts w:ascii="Calibri" w:hAnsi="Calibri" w:cs="Roboto Regular"/>
          <w:color w:val="434343"/>
          <w:sz w:val="18"/>
          <w:szCs w:val="18"/>
          <w:lang w:val="en-US"/>
        </w:rPr>
        <w:t>fantini@fantini.it</w:t>
      </w:r>
    </w:hyperlink>
    <w:r w:rsidRPr="00332AFE">
      <w:rPr>
        <w:rFonts w:ascii="Calibri" w:hAnsi="Calibri"/>
        <w:sz w:val="18"/>
        <w:szCs w:val="18"/>
        <w:lang w:val="en-US"/>
      </w:rPr>
      <w:t xml:space="preserve"> </w:t>
    </w:r>
  </w:p>
  <w:p w14:paraId="0B8D3A03" w14:textId="4F94AFF6" w:rsidR="00B20075" w:rsidRPr="00332AFE" w:rsidRDefault="00B20075" w:rsidP="00B20075">
    <w:pPr>
      <w:widowControl w:val="0"/>
      <w:autoSpaceDE w:val="0"/>
      <w:autoSpaceDN w:val="0"/>
      <w:adjustRightInd w:val="0"/>
      <w:ind w:left="7371"/>
      <w:rPr>
        <w:rFonts w:ascii="Roboto Regular" w:hAnsi="Roboto Regular" w:cs="Roboto Regular"/>
        <w:color w:val="434343"/>
        <w:sz w:val="28"/>
        <w:szCs w:val="28"/>
        <w:lang w:val="en-US"/>
      </w:rPr>
    </w:pPr>
    <w:r w:rsidRPr="00332AFE">
      <w:rPr>
        <w:rFonts w:ascii="Calibri" w:hAnsi="Calibri"/>
        <w:sz w:val="18"/>
        <w:szCs w:val="18"/>
        <w:lang w:val="en-US"/>
      </w:rPr>
      <w:t>www.fantini.it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17BF3" w14:textId="77777777" w:rsidR="008D2106" w:rsidRDefault="008D2106" w:rsidP="001F20E4">
      <w:r>
        <w:separator/>
      </w:r>
    </w:p>
  </w:footnote>
  <w:footnote w:type="continuationSeparator" w:id="0">
    <w:p w14:paraId="1601214A" w14:textId="77777777" w:rsidR="008D2106" w:rsidRDefault="008D2106" w:rsidP="001F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7A09" w14:textId="3307A023" w:rsidR="001F20E4" w:rsidRDefault="001F20E4" w:rsidP="001F20E4">
    <w:pPr>
      <w:pStyle w:val="Intestazion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21F"/>
    <w:rsid w:val="00032B06"/>
    <w:rsid w:val="00044B1D"/>
    <w:rsid w:val="00046B54"/>
    <w:rsid w:val="00047161"/>
    <w:rsid w:val="000920A0"/>
    <w:rsid w:val="00097C15"/>
    <w:rsid w:val="00100512"/>
    <w:rsid w:val="00104072"/>
    <w:rsid w:val="00105524"/>
    <w:rsid w:val="001972A0"/>
    <w:rsid w:val="001A749F"/>
    <w:rsid w:val="001F0F0A"/>
    <w:rsid w:val="001F20E4"/>
    <w:rsid w:val="002A1294"/>
    <w:rsid w:val="0032021F"/>
    <w:rsid w:val="00320B38"/>
    <w:rsid w:val="00397547"/>
    <w:rsid w:val="003F1F5C"/>
    <w:rsid w:val="00402FF3"/>
    <w:rsid w:val="004632D2"/>
    <w:rsid w:val="0048475B"/>
    <w:rsid w:val="00486538"/>
    <w:rsid w:val="00487376"/>
    <w:rsid w:val="004A1AE0"/>
    <w:rsid w:val="004F2A7E"/>
    <w:rsid w:val="005166F5"/>
    <w:rsid w:val="00532EC0"/>
    <w:rsid w:val="00575F72"/>
    <w:rsid w:val="005769D8"/>
    <w:rsid w:val="005940B7"/>
    <w:rsid w:val="005A4BEB"/>
    <w:rsid w:val="00656C74"/>
    <w:rsid w:val="006A47B8"/>
    <w:rsid w:val="006F2765"/>
    <w:rsid w:val="00737640"/>
    <w:rsid w:val="00787041"/>
    <w:rsid w:val="007A1A47"/>
    <w:rsid w:val="007C19A7"/>
    <w:rsid w:val="007D5E06"/>
    <w:rsid w:val="007F1628"/>
    <w:rsid w:val="008117D6"/>
    <w:rsid w:val="00853451"/>
    <w:rsid w:val="00872659"/>
    <w:rsid w:val="008A5091"/>
    <w:rsid w:val="008D2106"/>
    <w:rsid w:val="008D25FA"/>
    <w:rsid w:val="008E42FC"/>
    <w:rsid w:val="008F2511"/>
    <w:rsid w:val="00960966"/>
    <w:rsid w:val="00982DED"/>
    <w:rsid w:val="009904A5"/>
    <w:rsid w:val="00A90E69"/>
    <w:rsid w:val="00AA2C09"/>
    <w:rsid w:val="00AB067F"/>
    <w:rsid w:val="00AD6860"/>
    <w:rsid w:val="00AE2EF0"/>
    <w:rsid w:val="00B20075"/>
    <w:rsid w:val="00B243E9"/>
    <w:rsid w:val="00B7711F"/>
    <w:rsid w:val="00BB79B4"/>
    <w:rsid w:val="00BD0833"/>
    <w:rsid w:val="00BF1601"/>
    <w:rsid w:val="00C10EA9"/>
    <w:rsid w:val="00C13A03"/>
    <w:rsid w:val="00C156BF"/>
    <w:rsid w:val="00C81144"/>
    <w:rsid w:val="00C96354"/>
    <w:rsid w:val="00CC4361"/>
    <w:rsid w:val="00CE2543"/>
    <w:rsid w:val="00D25EE1"/>
    <w:rsid w:val="00D31C01"/>
    <w:rsid w:val="00DF6C7B"/>
    <w:rsid w:val="00E9783E"/>
    <w:rsid w:val="00ED74A6"/>
    <w:rsid w:val="00EE2480"/>
    <w:rsid w:val="00F232DA"/>
    <w:rsid w:val="00F311AE"/>
    <w:rsid w:val="00F57140"/>
    <w:rsid w:val="00F874CD"/>
    <w:rsid w:val="00F934A6"/>
    <w:rsid w:val="00FB1D56"/>
    <w:rsid w:val="00FE2FD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F04C4B"/>
  <w15:docId w15:val="{A9336D67-F25A-4AC9-8874-857D5A9B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202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202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2021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2021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2021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2021F"/>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2021F"/>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2021F"/>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2021F"/>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2021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2021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2021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2021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2021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2021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2021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2021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2021F"/>
    <w:rPr>
      <w:rFonts w:eastAsiaTheme="majorEastAsia" w:cstheme="majorBidi"/>
      <w:color w:val="272727" w:themeColor="text1" w:themeTint="D8"/>
    </w:rPr>
  </w:style>
  <w:style w:type="paragraph" w:styleId="Titolo">
    <w:name w:val="Title"/>
    <w:basedOn w:val="Normale"/>
    <w:next w:val="Normale"/>
    <w:link w:val="TitoloCarattere"/>
    <w:uiPriority w:val="10"/>
    <w:qFormat/>
    <w:rsid w:val="0032021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2021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2021F"/>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2021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2021F"/>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32021F"/>
    <w:rPr>
      <w:i/>
      <w:iCs/>
      <w:color w:val="404040" w:themeColor="text1" w:themeTint="BF"/>
    </w:rPr>
  </w:style>
  <w:style w:type="paragraph" w:styleId="Paragrafoelenco">
    <w:name w:val="List Paragraph"/>
    <w:basedOn w:val="Normale"/>
    <w:uiPriority w:val="34"/>
    <w:qFormat/>
    <w:rsid w:val="0032021F"/>
    <w:pPr>
      <w:ind w:left="720"/>
      <w:contextualSpacing/>
    </w:pPr>
  </w:style>
  <w:style w:type="character" w:styleId="Enfasiintensa">
    <w:name w:val="Intense Emphasis"/>
    <w:basedOn w:val="Carpredefinitoparagrafo"/>
    <w:uiPriority w:val="21"/>
    <w:qFormat/>
    <w:rsid w:val="0032021F"/>
    <w:rPr>
      <w:i/>
      <w:iCs/>
      <w:color w:val="0F4761" w:themeColor="accent1" w:themeShade="BF"/>
    </w:rPr>
  </w:style>
  <w:style w:type="paragraph" w:styleId="Citazioneintensa">
    <w:name w:val="Intense Quote"/>
    <w:basedOn w:val="Normale"/>
    <w:next w:val="Normale"/>
    <w:link w:val="CitazioneintensaCarattere"/>
    <w:uiPriority w:val="30"/>
    <w:qFormat/>
    <w:rsid w:val="003202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2021F"/>
    <w:rPr>
      <w:i/>
      <w:iCs/>
      <w:color w:val="0F4761" w:themeColor="accent1" w:themeShade="BF"/>
    </w:rPr>
  </w:style>
  <w:style w:type="character" w:styleId="Riferimentointenso">
    <w:name w:val="Intense Reference"/>
    <w:basedOn w:val="Carpredefinitoparagrafo"/>
    <w:uiPriority w:val="32"/>
    <w:qFormat/>
    <w:rsid w:val="0032021F"/>
    <w:rPr>
      <w:b/>
      <w:bCs/>
      <w:smallCaps/>
      <w:color w:val="0F4761" w:themeColor="accent1" w:themeShade="BF"/>
      <w:spacing w:val="5"/>
    </w:rPr>
  </w:style>
  <w:style w:type="paragraph" w:styleId="Intestazione">
    <w:name w:val="header"/>
    <w:basedOn w:val="Normale"/>
    <w:link w:val="IntestazioneCarattere"/>
    <w:uiPriority w:val="99"/>
    <w:unhideWhenUsed/>
    <w:rsid w:val="001F20E4"/>
    <w:pPr>
      <w:tabs>
        <w:tab w:val="center" w:pos="4819"/>
        <w:tab w:val="right" w:pos="9638"/>
      </w:tabs>
    </w:pPr>
  </w:style>
  <w:style w:type="character" w:customStyle="1" w:styleId="IntestazioneCarattere">
    <w:name w:val="Intestazione Carattere"/>
    <w:basedOn w:val="Carpredefinitoparagrafo"/>
    <w:link w:val="Intestazione"/>
    <w:uiPriority w:val="99"/>
    <w:rsid w:val="001F20E4"/>
  </w:style>
  <w:style w:type="paragraph" w:styleId="Pidipagina">
    <w:name w:val="footer"/>
    <w:basedOn w:val="Normale"/>
    <w:link w:val="PidipaginaCarattere"/>
    <w:uiPriority w:val="99"/>
    <w:unhideWhenUsed/>
    <w:rsid w:val="001F20E4"/>
    <w:pPr>
      <w:tabs>
        <w:tab w:val="center" w:pos="4819"/>
        <w:tab w:val="right" w:pos="9638"/>
      </w:tabs>
    </w:pPr>
  </w:style>
  <w:style w:type="character" w:customStyle="1" w:styleId="PidipaginaCarattere">
    <w:name w:val="Piè di pagina Carattere"/>
    <w:basedOn w:val="Carpredefinitoparagrafo"/>
    <w:link w:val="Pidipagina"/>
    <w:uiPriority w:val="99"/>
    <w:rsid w:val="001F20E4"/>
  </w:style>
  <w:style w:type="paragraph" w:customStyle="1" w:styleId="paragraph">
    <w:name w:val="paragraph"/>
    <w:basedOn w:val="Normale"/>
    <w:rsid w:val="001F0F0A"/>
    <w:pPr>
      <w:spacing w:before="100" w:beforeAutospacing="1" w:after="100" w:afterAutospacing="1"/>
    </w:pPr>
    <w:rPr>
      <w:rFonts w:ascii="Times New Roman" w:eastAsiaTheme="minorEastAsia" w:hAnsi="Times New Roman"/>
      <w:kern w:val="0"/>
      <w:sz w:val="20"/>
      <w:szCs w:val="20"/>
      <w:lang w:eastAsia="it-IT"/>
      <w14:ligatures w14:val="none"/>
    </w:rPr>
  </w:style>
  <w:style w:type="character" w:customStyle="1" w:styleId="normaltextrun">
    <w:name w:val="normaltextrun"/>
    <w:basedOn w:val="Carpredefinitoparagrafo"/>
    <w:rsid w:val="001F0F0A"/>
  </w:style>
  <w:style w:type="character" w:customStyle="1" w:styleId="eop">
    <w:name w:val="eop"/>
    <w:basedOn w:val="Carpredefinitoparagrafo"/>
    <w:rsid w:val="00EE2480"/>
  </w:style>
  <w:style w:type="paragraph" w:styleId="NormaleWeb">
    <w:name w:val="Normal (Web)"/>
    <w:basedOn w:val="Normale"/>
    <w:uiPriority w:val="99"/>
    <w:unhideWhenUsed/>
    <w:rsid w:val="00E9783E"/>
    <w:pPr>
      <w:spacing w:before="100" w:beforeAutospacing="1" w:after="100" w:afterAutospacing="1"/>
    </w:pPr>
    <w:rPr>
      <w:rFonts w:ascii="Times New Roman" w:eastAsia="Times New Roman" w:hAnsi="Times New Roman" w:cs="Times New Roman"/>
      <w:kern w:val="0"/>
      <w:lang w:eastAsia="it-IT"/>
      <w14:ligatures w14:val="none"/>
    </w:rPr>
  </w:style>
  <w:style w:type="character" w:customStyle="1" w:styleId="apple-converted-space">
    <w:name w:val="apple-converted-space"/>
    <w:basedOn w:val="Carpredefinitoparagrafo"/>
    <w:rsid w:val="00AB0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fantini@fantin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1273</Words>
  <Characters>7261</Characters>
  <Application>Microsoft Office Word</Application>
  <DocSecurity>0</DocSecurity>
  <Lines>60</Lines>
  <Paragraphs>17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Caudera</dc:creator>
  <cp:keywords/>
  <dc:description/>
  <cp:lastModifiedBy>Mariana Milano</cp:lastModifiedBy>
  <cp:revision>11</cp:revision>
  <dcterms:created xsi:type="dcterms:W3CDTF">2026-04-09T12:04:00Z</dcterms:created>
  <dcterms:modified xsi:type="dcterms:W3CDTF">2026-04-19T13:14:00Z</dcterms:modified>
</cp:coreProperties>
</file>